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D3BE7" w14:textId="77777777" w:rsidR="008C38A8" w:rsidRPr="00460FC1" w:rsidRDefault="008C38A8" w:rsidP="00460FC1">
      <w:pPr>
        <w:pStyle w:val="Nadpis1"/>
        <w:rPr>
          <w:rFonts w:ascii="Garamond" w:hAnsi="Garamond"/>
        </w:rPr>
      </w:pPr>
    </w:p>
    <w:p w14:paraId="3C047BE3" w14:textId="6EF85EE4" w:rsidR="00FC04EB" w:rsidRPr="00460FC1" w:rsidRDefault="00CC2156" w:rsidP="008C38A8">
      <w:pPr>
        <w:spacing w:after="120" w:line="360" w:lineRule="auto"/>
        <w:jc w:val="center"/>
        <w:outlineLvl w:val="0"/>
        <w:rPr>
          <w:rFonts w:ascii="Garamond" w:eastAsia="Times New Roman" w:hAnsi="Garamond" w:cs="Times New Roman"/>
          <w:b/>
          <w:bCs/>
          <w:kern w:val="2"/>
          <w:sz w:val="32"/>
          <w:szCs w:val="32"/>
          <w:lang w:eastAsia="sk-SK"/>
        </w:rPr>
      </w:pPr>
      <w:r w:rsidRPr="00460FC1">
        <w:rPr>
          <w:rFonts w:ascii="Garamond" w:eastAsia="Times New Roman" w:hAnsi="Garamond" w:cs="Times New Roman"/>
          <w:b/>
          <w:bCs/>
          <w:kern w:val="2"/>
          <w:sz w:val="32"/>
          <w:szCs w:val="32"/>
          <w:lang w:eastAsia="sk-SK"/>
        </w:rPr>
        <w:t>Zásady hospodárenia s majetkom obce</w:t>
      </w:r>
    </w:p>
    <w:p w14:paraId="4F9C9F27" w14:textId="64DBB201" w:rsidR="00FC04EB" w:rsidRPr="00460FC1" w:rsidRDefault="00F32A12" w:rsidP="004069EC">
      <w:pPr>
        <w:pStyle w:val="Nadpis2"/>
        <w:pBdr>
          <w:bottom w:val="single" w:sz="4" w:space="1" w:color="auto"/>
        </w:pBdr>
        <w:spacing w:before="0" w:after="120" w:line="360" w:lineRule="auto"/>
        <w:jc w:val="center"/>
        <w:rPr>
          <w:rStyle w:val="Vrazn"/>
          <w:rFonts w:ascii="Garamond" w:hAnsi="Garamond" w:cs="Times New Roman"/>
          <w:b w:val="0"/>
          <w:bCs w:val="0"/>
          <w:color w:val="auto"/>
          <w:sz w:val="32"/>
          <w:szCs w:val="32"/>
        </w:rPr>
      </w:pPr>
      <w:r>
        <w:rPr>
          <w:rStyle w:val="Vrazn"/>
          <w:rFonts w:ascii="Garamond" w:hAnsi="Garamond" w:cs="Times New Roman"/>
          <w:b w:val="0"/>
          <w:bCs w:val="0"/>
          <w:color w:val="auto"/>
          <w:sz w:val="32"/>
          <w:szCs w:val="32"/>
        </w:rPr>
        <w:t xml:space="preserve">Slovenské Ďarmoty </w:t>
      </w:r>
    </w:p>
    <w:p w14:paraId="6840757A" w14:textId="77777777" w:rsidR="0033582B" w:rsidRPr="00460FC1" w:rsidRDefault="0033582B" w:rsidP="0033582B">
      <w:pPr>
        <w:rPr>
          <w:rFonts w:ascii="Garamond" w:hAnsi="Garamond"/>
        </w:rPr>
      </w:pPr>
    </w:p>
    <w:p w14:paraId="46927D2D" w14:textId="235B04DA"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Obecné zastupiteľstvo v</w:t>
      </w:r>
      <w:r w:rsidR="00F32A12">
        <w:rPr>
          <w:rFonts w:ascii="Garamond" w:hAnsi="Garamond"/>
        </w:rPr>
        <w:t> Slovenských Ďarmotách</w:t>
      </w:r>
      <w:r w:rsidRPr="00460FC1">
        <w:rPr>
          <w:rFonts w:ascii="Garamond" w:hAnsi="Garamond"/>
        </w:rPr>
        <w:t xml:space="preserve"> na základe ustanovenia § 11 ods. 4 písm. a) zákona č. 369/1990 Zb. o obecnom zriadení a § 9 ods. 1 zákona č. 138/1991 Zb. o majetku obcí určuje tieto zásady hospodárenia a nakladania s majetkom obce </w:t>
      </w:r>
      <w:r w:rsidR="00F32A12">
        <w:rPr>
          <w:rFonts w:ascii="Garamond" w:hAnsi="Garamond"/>
        </w:rPr>
        <w:t>Slovenské Ďarmoty</w:t>
      </w:r>
      <w:r w:rsidRPr="00460FC1">
        <w:rPr>
          <w:rFonts w:ascii="Garamond" w:hAnsi="Garamond"/>
        </w:rPr>
        <w:t xml:space="preserve"> (v texte ďalej ako „obec“).</w:t>
      </w:r>
    </w:p>
    <w:p w14:paraId="54F3AA96" w14:textId="77777777" w:rsidR="008C38A8" w:rsidRPr="00460FC1" w:rsidRDefault="008C38A8" w:rsidP="008C38A8">
      <w:pPr>
        <w:pStyle w:val="Normlnywebov"/>
        <w:spacing w:beforeAutospacing="0" w:after="120" w:afterAutospacing="0" w:line="360" w:lineRule="auto"/>
        <w:jc w:val="center"/>
        <w:rPr>
          <w:rStyle w:val="Vrazn"/>
          <w:rFonts w:ascii="Garamond" w:hAnsi="Garamond"/>
          <w:sz w:val="32"/>
          <w:szCs w:val="32"/>
        </w:rPr>
      </w:pPr>
    </w:p>
    <w:p w14:paraId="7CD8F14C" w14:textId="4A485BB9"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1</w:t>
      </w:r>
    </w:p>
    <w:p w14:paraId="29ADFB87"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Vymedzenie pojmov</w:t>
      </w:r>
    </w:p>
    <w:p w14:paraId="12973AE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Majetok obce tvoria nehnuteľné veci a hnuteľné veci vrátane finančných prostriedkov, ako aj pohľadávky a iné majetkové práva, ktoré sú vo vlastníctve obce podľa zákona č. 138/1991 Zb. o majetku obcí alebo ktoré nadobudne obec do vlastníctva prechodom z majetku Slovenskej republiky na základe tohto zákona alebo osobitného predpisu, alebo vlastnou činnosťou.</w:t>
      </w:r>
    </w:p>
    <w:p w14:paraId="4EBB164B"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Prebytočným je majetok obce, ktorý obec prostredníctvom svojich orgánov alebo správcov trvale nepoužíva na plnenia svojich úloh. Prebytočný majetok môže obec dať do nájmu, výnimočne aj výpožičky alebo tento odpredať.</w:t>
      </w:r>
    </w:p>
    <w:p w14:paraId="2610CBD5" w14:textId="1313F90E" w:rsidR="008C38A8" w:rsidRDefault="00CC2156" w:rsidP="008359BA">
      <w:pPr>
        <w:pStyle w:val="Normlnywebov"/>
        <w:spacing w:beforeAutospacing="0" w:after="120" w:afterAutospacing="0" w:line="360" w:lineRule="auto"/>
        <w:jc w:val="both"/>
        <w:rPr>
          <w:rFonts w:ascii="Garamond" w:hAnsi="Garamond"/>
        </w:rPr>
      </w:pPr>
      <w:r w:rsidRPr="00460FC1">
        <w:rPr>
          <w:rFonts w:ascii="Garamond" w:hAnsi="Garamond"/>
        </w:rPr>
        <w:t>(3) Neupotrebiteľným je majetok obce, ktorý pre svoje úplné opotrebovanie, poškodenie, zastaranosť alebo nehospodárnosť nemôže už slúžiť svojmu pôvodnému účelu.</w:t>
      </w:r>
    </w:p>
    <w:p w14:paraId="21204792" w14:textId="77777777" w:rsidR="008359BA" w:rsidRPr="008359BA" w:rsidRDefault="008359BA" w:rsidP="008359BA">
      <w:pPr>
        <w:pStyle w:val="Normlnywebov"/>
        <w:spacing w:beforeAutospacing="0" w:after="120" w:afterAutospacing="0" w:line="360" w:lineRule="auto"/>
        <w:jc w:val="both"/>
        <w:rPr>
          <w:rStyle w:val="Vrazn"/>
          <w:rFonts w:ascii="Garamond" w:hAnsi="Garamond"/>
          <w:b w:val="0"/>
          <w:bCs w:val="0"/>
        </w:rPr>
      </w:pPr>
    </w:p>
    <w:p w14:paraId="5FAA86AE" w14:textId="22E4294A"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2</w:t>
      </w:r>
    </w:p>
    <w:p w14:paraId="2BFDB3ED"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Vymedzenie kompetencií pri nakladaní s majetkom obce</w:t>
      </w:r>
    </w:p>
    <w:p w14:paraId="3EEC687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Obecné zastupiteľstvo schvaľuje vždy:</w:t>
      </w:r>
    </w:p>
    <w:p w14:paraId="0E7036C9"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prebytočnosť nehnuteľného majetku obce,</w:t>
      </w:r>
    </w:p>
    <w:p w14:paraId="01F26E2D" w14:textId="16134335" w:rsidR="00FC04EB" w:rsidRDefault="00CC2156" w:rsidP="00EA5A1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spôsob prevodu vlastníctva nehnuteľného majetku </w:t>
      </w:r>
      <w:r w:rsidRPr="00EA5A19">
        <w:rPr>
          <w:rFonts w:ascii="Garamond" w:hAnsi="Garamond" w:cs="Times New Roman"/>
          <w:sz w:val="24"/>
          <w:szCs w:val="24"/>
        </w:rPr>
        <w:t>s výnimkou prípadu, ak je obec povinná previesť nehnuteľný majetok podľa osobitného predpisu</w:t>
      </w:r>
      <w:bookmarkStart w:id="0" w:name="_ftnref1"/>
      <w:r w:rsidRPr="00EA5A19">
        <w:rPr>
          <w:rFonts w:ascii="Garamond" w:hAnsi="Garamond" w:cs="Times New Roman"/>
          <w:sz w:val="24"/>
          <w:szCs w:val="24"/>
        </w:rPr>
        <w:t>[1]</w:t>
      </w:r>
      <w:bookmarkEnd w:id="0"/>
      <w:r w:rsidRPr="00EA5A19">
        <w:rPr>
          <w:rFonts w:ascii="Garamond" w:hAnsi="Garamond" w:cs="Times New Roman"/>
          <w:sz w:val="24"/>
          <w:szCs w:val="24"/>
        </w:rPr>
        <w:t>,</w:t>
      </w:r>
    </w:p>
    <w:p w14:paraId="5D5D5DE6" w14:textId="51BF6304" w:rsidR="00EA5A19" w:rsidRDefault="00EA5A19" w:rsidP="00EA5A19">
      <w:pPr>
        <w:numPr>
          <w:ilvl w:val="0"/>
          <w:numId w:val="4"/>
        </w:numPr>
        <w:spacing w:after="120" w:line="360" w:lineRule="auto"/>
        <w:ind w:left="993"/>
        <w:jc w:val="both"/>
        <w:rPr>
          <w:rFonts w:ascii="Garamond" w:hAnsi="Garamond" w:cs="Times New Roman"/>
          <w:sz w:val="24"/>
          <w:szCs w:val="24"/>
        </w:rPr>
      </w:pPr>
      <w:r w:rsidRPr="00EA5A19">
        <w:rPr>
          <w:rFonts w:ascii="Garamond" w:hAnsi="Garamond" w:cs="Times New Roman"/>
          <w:sz w:val="24"/>
          <w:szCs w:val="24"/>
        </w:rPr>
        <w:lastRenderedPageBreak/>
        <w:t>prevody vlastníctva nehnuteľného majetku obce, ak sa realizujú priamym predajom</w:t>
      </w:r>
      <w:r>
        <w:rPr>
          <w:rFonts w:ascii="Garamond" w:hAnsi="Garamond" w:cs="Times New Roman"/>
          <w:sz w:val="24"/>
          <w:szCs w:val="24"/>
        </w:rPr>
        <w:t>,</w:t>
      </w:r>
      <w:r w:rsidRPr="00EA5A19">
        <w:rPr>
          <w:rFonts w:ascii="Garamond" w:hAnsi="Garamond" w:cs="Times New Roman"/>
          <w:sz w:val="24"/>
          <w:szCs w:val="24"/>
        </w:rPr>
        <w:t xml:space="preserve"> </w:t>
      </w:r>
    </w:p>
    <w:p w14:paraId="12D34234" w14:textId="7D88B0A3" w:rsidR="00EA5A19" w:rsidRPr="00EA5A19" w:rsidRDefault="00EA5A19" w:rsidP="00EA5A19">
      <w:pPr>
        <w:numPr>
          <w:ilvl w:val="0"/>
          <w:numId w:val="4"/>
        </w:numPr>
        <w:spacing w:after="120" w:line="360" w:lineRule="auto"/>
        <w:ind w:left="993"/>
        <w:jc w:val="both"/>
        <w:rPr>
          <w:rFonts w:ascii="Garamond" w:hAnsi="Garamond" w:cs="Times New Roman"/>
          <w:sz w:val="24"/>
          <w:szCs w:val="24"/>
        </w:rPr>
      </w:pPr>
      <w:r w:rsidRPr="00EA5A19">
        <w:rPr>
          <w:rFonts w:ascii="Garamond" w:hAnsi="Garamond" w:cs="Times New Roman"/>
          <w:sz w:val="24"/>
          <w:szCs w:val="24"/>
        </w:rPr>
        <w:t>prevody vlastníctva nehnuteľného majetku</w:t>
      </w:r>
      <w:r w:rsidR="00985F9C">
        <w:rPr>
          <w:rFonts w:ascii="Garamond" w:hAnsi="Garamond" w:cs="Times New Roman"/>
          <w:sz w:val="24"/>
          <w:szCs w:val="24"/>
        </w:rPr>
        <w:t xml:space="preserve"> obce,</w:t>
      </w:r>
      <w:r>
        <w:rPr>
          <w:rFonts w:ascii="Garamond" w:hAnsi="Garamond" w:cs="Times New Roman"/>
          <w:sz w:val="24"/>
          <w:szCs w:val="24"/>
        </w:rPr>
        <w:t xml:space="preserve"> ak sa realizujú obchodn</w:t>
      </w:r>
      <w:r w:rsidR="00985F9C">
        <w:rPr>
          <w:rFonts w:ascii="Garamond" w:hAnsi="Garamond" w:cs="Times New Roman"/>
          <w:sz w:val="24"/>
          <w:szCs w:val="24"/>
        </w:rPr>
        <w:t>ou</w:t>
      </w:r>
      <w:r>
        <w:rPr>
          <w:rFonts w:ascii="Garamond" w:hAnsi="Garamond" w:cs="Times New Roman"/>
          <w:sz w:val="24"/>
          <w:szCs w:val="24"/>
        </w:rPr>
        <w:t xml:space="preserve"> verejn</w:t>
      </w:r>
      <w:r w:rsidR="00985F9C">
        <w:rPr>
          <w:rFonts w:ascii="Garamond" w:hAnsi="Garamond" w:cs="Times New Roman"/>
          <w:sz w:val="24"/>
          <w:szCs w:val="24"/>
        </w:rPr>
        <w:t>ou</w:t>
      </w:r>
      <w:r>
        <w:rPr>
          <w:rFonts w:ascii="Garamond" w:hAnsi="Garamond" w:cs="Times New Roman"/>
          <w:sz w:val="24"/>
          <w:szCs w:val="24"/>
        </w:rPr>
        <w:t xml:space="preserve"> súťaž</w:t>
      </w:r>
      <w:r w:rsidR="00985F9C">
        <w:rPr>
          <w:rFonts w:ascii="Garamond" w:hAnsi="Garamond" w:cs="Times New Roman"/>
          <w:sz w:val="24"/>
          <w:szCs w:val="24"/>
        </w:rPr>
        <w:t>ou</w:t>
      </w:r>
      <w:r w:rsidRPr="00EA5A19">
        <w:rPr>
          <w:rFonts w:ascii="Garamond" w:hAnsi="Garamond" w:cs="Times New Roman"/>
          <w:sz w:val="24"/>
          <w:szCs w:val="24"/>
        </w:rPr>
        <w:t xml:space="preserve"> ak v podmienkach tejto súťaže nebola určená požadovaná cena nehnuteľného majetku obce</w:t>
      </w:r>
      <w:r>
        <w:rPr>
          <w:rFonts w:ascii="Garamond" w:hAnsi="Garamond" w:cs="Times New Roman"/>
          <w:sz w:val="24"/>
          <w:szCs w:val="24"/>
        </w:rPr>
        <w:t xml:space="preserve">; inak obecné zastupiteľstvo schvaľuje len podmienky obchodnej verejnej súťaže, </w:t>
      </w:r>
    </w:p>
    <w:p w14:paraId="00BB8A19" w14:textId="4480BFCE" w:rsidR="00785F80" w:rsidRPr="00460FC1" w:rsidRDefault="00785F80"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podmienky obchodnej verejnej súťaže</w:t>
      </w:r>
      <w:r w:rsidR="00EA5A19">
        <w:rPr>
          <w:rFonts w:ascii="Garamond" w:hAnsi="Garamond" w:cs="Times New Roman"/>
          <w:sz w:val="24"/>
          <w:szCs w:val="24"/>
        </w:rPr>
        <w:t xml:space="preserve">, </w:t>
      </w:r>
    </w:p>
    <w:p w14:paraId="4C796DD1" w14:textId="20F0ABC4"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prevody vlastníctva hnuteľného majetku obce na základe právnych úkonov, ktorého zostatková cena je </w:t>
      </w:r>
      <w:r w:rsidR="00ED0B20" w:rsidRPr="00460FC1">
        <w:rPr>
          <w:rFonts w:ascii="Garamond" w:hAnsi="Garamond" w:cs="Times New Roman"/>
          <w:sz w:val="24"/>
          <w:szCs w:val="24"/>
        </w:rPr>
        <w:t>5 000</w:t>
      </w:r>
      <w:r w:rsidRPr="00460FC1">
        <w:rPr>
          <w:rFonts w:ascii="Garamond" w:hAnsi="Garamond" w:cs="Times New Roman"/>
          <w:sz w:val="24"/>
          <w:szCs w:val="24"/>
        </w:rPr>
        <w:t xml:space="preserve"> € a viac,</w:t>
      </w:r>
    </w:p>
    <w:p w14:paraId="6976D0FA" w14:textId="127735D7" w:rsidR="00C74A86" w:rsidRPr="00460FC1" w:rsidRDefault="00C74A8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zverenie majetku obce do správy správcovi v prípade hnuteľného majetku nad hodnotu </w:t>
      </w:r>
      <w:r w:rsidR="00F32A12">
        <w:rPr>
          <w:rFonts w:ascii="Garamond" w:hAnsi="Garamond" w:cs="Times New Roman"/>
          <w:sz w:val="24"/>
          <w:szCs w:val="24"/>
        </w:rPr>
        <w:t>5000</w:t>
      </w:r>
      <w:r w:rsidRPr="00460FC1">
        <w:rPr>
          <w:rFonts w:ascii="Garamond" w:hAnsi="Garamond" w:cs="Times New Roman"/>
          <w:sz w:val="24"/>
          <w:szCs w:val="24"/>
        </w:rPr>
        <w:t xml:space="preserve"> € a nehnuteľného majetku,</w:t>
      </w:r>
    </w:p>
    <w:p w14:paraId="0E3C06CD"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prevod správy a zámenu správy medzi správcami majetku obce týkajúce sa nehnuteľného majetku,</w:t>
      </w:r>
    </w:p>
    <w:p w14:paraId="2FDDA33E" w14:textId="1E5230DD"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prevod správy a zámenu správy medzi správcami majetku obce týkajúce sa hnuteľného majetku nad hodnotu </w:t>
      </w:r>
      <w:r w:rsidR="00F32A12">
        <w:rPr>
          <w:rFonts w:ascii="Garamond" w:hAnsi="Garamond" w:cs="Times New Roman"/>
          <w:sz w:val="24"/>
          <w:szCs w:val="24"/>
        </w:rPr>
        <w:t>5000</w:t>
      </w:r>
      <w:r w:rsidRPr="00460FC1">
        <w:rPr>
          <w:rFonts w:ascii="Garamond" w:hAnsi="Garamond" w:cs="Times New Roman"/>
          <w:sz w:val="24"/>
          <w:szCs w:val="24"/>
        </w:rPr>
        <w:t xml:space="preserve"> €,</w:t>
      </w:r>
    </w:p>
    <w:p w14:paraId="64CC40E9" w14:textId="56DC6D88"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odpustenie, odpis, prípadne zníženie pohľadávky obce nad hodnotu </w:t>
      </w:r>
      <w:r w:rsidR="00F32A12">
        <w:rPr>
          <w:rFonts w:ascii="Garamond" w:hAnsi="Garamond" w:cs="Times New Roman"/>
          <w:sz w:val="24"/>
          <w:szCs w:val="24"/>
        </w:rPr>
        <w:t>500</w:t>
      </w:r>
      <w:r w:rsidRPr="00460FC1">
        <w:rPr>
          <w:rFonts w:ascii="Garamond" w:hAnsi="Garamond" w:cs="Times New Roman"/>
          <w:sz w:val="24"/>
          <w:szCs w:val="24"/>
        </w:rPr>
        <w:t xml:space="preserve"> €,</w:t>
      </w:r>
    </w:p>
    <w:p w14:paraId="0AE31E1D" w14:textId="30EE006B"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vklad majetku obce do majetku</w:t>
      </w:r>
      <w:r w:rsidR="00C74A86" w:rsidRPr="00460FC1">
        <w:rPr>
          <w:rFonts w:ascii="Garamond" w:hAnsi="Garamond" w:cs="Times New Roman"/>
          <w:sz w:val="24"/>
          <w:szCs w:val="24"/>
        </w:rPr>
        <w:t xml:space="preserve"> obcou</w:t>
      </w:r>
      <w:r w:rsidRPr="00460FC1">
        <w:rPr>
          <w:rFonts w:ascii="Garamond" w:hAnsi="Garamond" w:cs="Times New Roman"/>
          <w:sz w:val="24"/>
          <w:szCs w:val="24"/>
        </w:rPr>
        <w:t xml:space="preserve"> zakladaných alebo existujúcich obchodných spoločností a iných právnických osôb</w:t>
      </w:r>
      <w:r w:rsidR="004C637E" w:rsidRPr="00460FC1">
        <w:rPr>
          <w:rFonts w:ascii="Garamond" w:hAnsi="Garamond" w:cs="Times New Roman"/>
          <w:sz w:val="24"/>
          <w:szCs w:val="24"/>
        </w:rPr>
        <w:t xml:space="preserve"> a vklad do kapitálového fondu obchodnej spoločnosti</w:t>
      </w:r>
      <w:r w:rsidRPr="00460FC1">
        <w:rPr>
          <w:rFonts w:ascii="Garamond" w:hAnsi="Garamond" w:cs="Times New Roman"/>
          <w:sz w:val="24"/>
          <w:szCs w:val="24"/>
        </w:rPr>
        <w:t>,</w:t>
      </w:r>
    </w:p>
    <w:p w14:paraId="4606EE7D" w14:textId="7D2D56E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zmenu účelového určenia majetku obce, ktorý obec nadobudla podľa § 2b ods. 1 a § 2c zákona č. 138/1991 Zb. o majetku obcí a ktor</w:t>
      </w:r>
      <w:r w:rsidR="008731B6" w:rsidRPr="00460FC1">
        <w:rPr>
          <w:rFonts w:ascii="Garamond" w:hAnsi="Garamond" w:cs="Times New Roman"/>
          <w:sz w:val="24"/>
          <w:szCs w:val="24"/>
        </w:rPr>
        <w:t>ý</w:t>
      </w:r>
      <w:r w:rsidRPr="00460FC1">
        <w:rPr>
          <w:rFonts w:ascii="Garamond" w:hAnsi="Garamond" w:cs="Times New Roman"/>
          <w:sz w:val="24"/>
          <w:szCs w:val="24"/>
        </w:rPr>
        <w:t xml:space="preserve"> ku dňu prechodu majetku Slovenskej republiky na obec slúži na výchovno-vzdelávací proces v oblasti vzdelávania a výchovy a činnosti s nimi bezprostredne súvisiace a na zabezpečenie sociálnej pomoci a zdravotnej starostlivosti,</w:t>
      </w:r>
      <w:r w:rsidR="0027487A" w:rsidRPr="00460FC1">
        <w:rPr>
          <w:rFonts w:ascii="Garamond" w:hAnsi="Garamond" w:cs="Times New Roman"/>
          <w:sz w:val="24"/>
          <w:szCs w:val="24"/>
        </w:rPr>
        <w:t xml:space="preserve"> taktiež vklad takéhoto majetku do obchodnej spoločnosti alebo jeho použit</w:t>
      </w:r>
      <w:r w:rsidR="008731B6" w:rsidRPr="00460FC1">
        <w:rPr>
          <w:rFonts w:ascii="Garamond" w:hAnsi="Garamond" w:cs="Times New Roman"/>
          <w:sz w:val="24"/>
          <w:szCs w:val="24"/>
        </w:rPr>
        <w:t>ie</w:t>
      </w:r>
      <w:r w:rsidR="0027487A" w:rsidRPr="00460FC1">
        <w:rPr>
          <w:rFonts w:ascii="Garamond" w:hAnsi="Garamond" w:cs="Times New Roman"/>
          <w:sz w:val="24"/>
          <w:szCs w:val="24"/>
        </w:rPr>
        <w:t xml:space="preserve"> na založenie právnickej osoby a prebytočnos</w:t>
      </w:r>
      <w:r w:rsidR="008731B6" w:rsidRPr="00460FC1">
        <w:rPr>
          <w:rFonts w:ascii="Garamond" w:hAnsi="Garamond" w:cs="Times New Roman"/>
          <w:sz w:val="24"/>
          <w:szCs w:val="24"/>
        </w:rPr>
        <w:t>ť</w:t>
      </w:r>
      <w:r w:rsidR="0027487A" w:rsidRPr="00460FC1">
        <w:rPr>
          <w:rFonts w:ascii="Garamond" w:hAnsi="Garamond" w:cs="Times New Roman"/>
          <w:sz w:val="24"/>
          <w:szCs w:val="24"/>
        </w:rPr>
        <w:t xml:space="preserve"> takéhoto majetku, pričom o prebytočnosti alebo neupotrebiteľnosti hnuteľnej veci podľa tohto písmena v hodnote 3</w:t>
      </w:r>
      <w:r w:rsidR="008731B6" w:rsidRPr="00460FC1">
        <w:rPr>
          <w:rFonts w:ascii="Garamond" w:hAnsi="Garamond" w:cs="Times New Roman"/>
          <w:sz w:val="24"/>
          <w:szCs w:val="24"/>
        </w:rPr>
        <w:t xml:space="preserve"> </w:t>
      </w:r>
      <w:r w:rsidR="0027487A" w:rsidRPr="00460FC1">
        <w:rPr>
          <w:rFonts w:ascii="Garamond" w:hAnsi="Garamond" w:cs="Times New Roman"/>
          <w:sz w:val="24"/>
          <w:szCs w:val="24"/>
        </w:rPr>
        <w:t xml:space="preserve">500 € alebo nižšej bude v súlade s § 7a ods. 2 písm. d) zákona o majetku obcí rozhodovať </w:t>
      </w:r>
      <w:r w:rsidR="00F32A12">
        <w:rPr>
          <w:rFonts w:ascii="Garamond" w:hAnsi="Garamond" w:cs="Times New Roman"/>
          <w:sz w:val="24"/>
          <w:szCs w:val="24"/>
          <w:highlight w:val="lightGray"/>
        </w:rPr>
        <w:t>starosta</w:t>
      </w:r>
      <w:r w:rsidR="0027487A" w:rsidRPr="00985F9C">
        <w:rPr>
          <w:rFonts w:ascii="Garamond" w:hAnsi="Garamond" w:cs="Times New Roman"/>
          <w:sz w:val="24"/>
          <w:szCs w:val="24"/>
          <w:highlight w:val="lightGray"/>
        </w:rPr>
        <w:t xml:space="preserve"> obecného úradu</w:t>
      </w:r>
      <w:r w:rsidR="0027487A" w:rsidRPr="00460FC1">
        <w:rPr>
          <w:rStyle w:val="Odkaznapoznmkupodiarou"/>
          <w:rFonts w:ascii="Garamond" w:hAnsi="Garamond" w:cs="Times New Roman"/>
          <w:sz w:val="24"/>
          <w:szCs w:val="24"/>
        </w:rPr>
        <w:footnoteReference w:id="1"/>
      </w:r>
      <w:r w:rsidR="0027487A" w:rsidRPr="00460FC1">
        <w:rPr>
          <w:rFonts w:ascii="Garamond" w:hAnsi="Garamond" w:cs="Times New Roman"/>
          <w:sz w:val="24"/>
          <w:szCs w:val="24"/>
        </w:rPr>
        <w:t>,</w:t>
      </w:r>
    </w:p>
    <w:p w14:paraId="12F814D8"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lastRenderedPageBreak/>
        <w:t>nadobudnutie nehnuteľného majetku do vlastníctva obce</w:t>
      </w:r>
      <w:r w:rsidR="00E568E9" w:rsidRPr="00460FC1">
        <w:rPr>
          <w:rStyle w:val="Odkaznapoznmkupodiarou"/>
          <w:rFonts w:ascii="Garamond" w:hAnsi="Garamond" w:cs="Times New Roman"/>
          <w:sz w:val="24"/>
          <w:szCs w:val="24"/>
        </w:rPr>
        <w:footnoteReference w:id="2"/>
      </w:r>
      <w:r w:rsidRPr="00460FC1">
        <w:rPr>
          <w:rFonts w:ascii="Garamond" w:hAnsi="Garamond" w:cs="Times New Roman"/>
          <w:sz w:val="24"/>
          <w:szCs w:val="24"/>
        </w:rPr>
        <w:t>,</w:t>
      </w:r>
    </w:p>
    <w:p w14:paraId="5244575E" w14:textId="1D07929A"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nadobudnutie hnuteľnej veci, ktorej obstarávacia cena je vyššia ako </w:t>
      </w:r>
      <w:r w:rsidR="00F32A12">
        <w:rPr>
          <w:rFonts w:ascii="Garamond" w:hAnsi="Garamond" w:cs="Times New Roman"/>
          <w:sz w:val="24"/>
          <w:szCs w:val="24"/>
        </w:rPr>
        <w:t>5000</w:t>
      </w:r>
      <w:r w:rsidRPr="00460FC1">
        <w:rPr>
          <w:rFonts w:ascii="Garamond" w:hAnsi="Garamond" w:cs="Times New Roman"/>
          <w:sz w:val="24"/>
          <w:szCs w:val="24"/>
        </w:rPr>
        <w:t xml:space="preserve"> €</w:t>
      </w:r>
    </w:p>
    <w:p w14:paraId="22D89421"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zriadenie vecného bremena na majetku obce,</w:t>
      </w:r>
    </w:p>
    <w:p w14:paraId="69B78DCD" w14:textId="35B778FF"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nájom nehnuteľného majetku obce na dobu dlhšiu ako </w:t>
      </w:r>
      <w:r w:rsidR="00F32A12">
        <w:rPr>
          <w:rFonts w:ascii="Garamond" w:hAnsi="Garamond" w:cs="Times New Roman"/>
          <w:sz w:val="24"/>
          <w:szCs w:val="24"/>
        </w:rPr>
        <w:t>1</w:t>
      </w:r>
      <w:r w:rsidRPr="00460FC1">
        <w:rPr>
          <w:rFonts w:ascii="Garamond" w:hAnsi="Garamond" w:cs="Times New Roman"/>
          <w:sz w:val="24"/>
          <w:szCs w:val="24"/>
        </w:rPr>
        <w:t xml:space="preserve"> ro</w:t>
      </w:r>
      <w:r w:rsidR="00F32A12">
        <w:rPr>
          <w:rFonts w:ascii="Garamond" w:hAnsi="Garamond" w:cs="Times New Roman"/>
          <w:sz w:val="24"/>
          <w:szCs w:val="24"/>
        </w:rPr>
        <w:t>k</w:t>
      </w:r>
      <w:r w:rsidR="00A93236">
        <w:rPr>
          <w:rFonts w:ascii="Garamond" w:hAnsi="Garamond" w:cs="Times New Roman"/>
          <w:sz w:val="24"/>
          <w:szCs w:val="24"/>
        </w:rPr>
        <w:t xml:space="preserve"> s výnimkou nájmu hrobových miest, </w:t>
      </w:r>
    </w:p>
    <w:p w14:paraId="41C7ED2E"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nájom nehnuteľného majetku obce v prípadoch hodných osobitného zreteľa, a to trojpätinovou väčšinou všetkých poslancov</w:t>
      </w:r>
      <w:bookmarkStart w:id="1" w:name="_ftnref2"/>
      <w:r w:rsidRPr="00460FC1">
        <w:rPr>
          <w:rFonts w:ascii="Garamond" w:hAnsi="Garamond" w:cs="Times New Roman"/>
          <w:sz w:val="24"/>
          <w:szCs w:val="24"/>
        </w:rPr>
        <w:t>[2]</w:t>
      </w:r>
      <w:bookmarkEnd w:id="1"/>
      <w:r w:rsidRPr="00460FC1">
        <w:rPr>
          <w:rFonts w:ascii="Garamond" w:hAnsi="Garamond" w:cs="Times New Roman"/>
          <w:sz w:val="24"/>
          <w:szCs w:val="24"/>
        </w:rPr>
        <w:t>,</w:t>
      </w:r>
    </w:p>
    <w:p w14:paraId="2DE2D348"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koncesné zmluvy na uskutočnenie stavebných prác alebo koncesné zmluvy na poskytnutie služby uzatvorené podľa osobitného predpisu, a to trojpätinovou väčšinou všetkých poslancov</w:t>
      </w:r>
      <w:bookmarkStart w:id="2" w:name="_ftnref3"/>
      <w:r w:rsidRPr="00460FC1">
        <w:rPr>
          <w:rFonts w:ascii="Garamond" w:hAnsi="Garamond" w:cs="Times New Roman"/>
          <w:sz w:val="24"/>
          <w:szCs w:val="24"/>
        </w:rPr>
        <w:t>[3]</w:t>
      </w:r>
      <w:bookmarkEnd w:id="2"/>
      <w:r w:rsidRPr="00460FC1">
        <w:rPr>
          <w:rFonts w:ascii="Garamond" w:hAnsi="Garamond" w:cs="Times New Roman"/>
          <w:sz w:val="24"/>
          <w:szCs w:val="24"/>
        </w:rPr>
        <w:t>,</w:t>
      </w:r>
    </w:p>
    <w:p w14:paraId="71D03543"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výpožičku nehnuteľného majetku obce,</w:t>
      </w:r>
    </w:p>
    <w:p w14:paraId="5B984FD0" w14:textId="0796F74D"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zriadenie záložného práva alebo predkupného práva na nehnuteľný majetok obce a na hnuteľný majetok obce v zostatkovej hodnote nad </w:t>
      </w:r>
      <w:r w:rsidR="00F32A12">
        <w:rPr>
          <w:rFonts w:ascii="Garamond" w:hAnsi="Garamond" w:cs="Times New Roman"/>
          <w:sz w:val="24"/>
          <w:szCs w:val="24"/>
        </w:rPr>
        <w:t>1000</w:t>
      </w:r>
      <w:r w:rsidRPr="00460FC1">
        <w:rPr>
          <w:rFonts w:ascii="Garamond" w:hAnsi="Garamond" w:cs="Times New Roman"/>
          <w:sz w:val="24"/>
          <w:szCs w:val="24"/>
        </w:rPr>
        <w:t xml:space="preserve"> €,</w:t>
      </w:r>
    </w:p>
    <w:p w14:paraId="7D3ABDCB"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prijatie úveru, pôžičky alebo iného návratného zdroja financovania,</w:t>
      </w:r>
    </w:p>
    <w:p w14:paraId="51900FC7"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prevzatie záväzku z úveru, dlhu alebo inej pôžičky právnickej osoby v zriaďovateľskej pôsobnosti obce,</w:t>
      </w:r>
    </w:p>
    <w:p w14:paraId="1EBA2906" w14:textId="3592C8C9" w:rsidR="008734DC"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zámer realizovať zlepšenie energetickej efektívnosti budovy alebo zariadenia vo vlastníctve obce prostredníctvom energetickej služby s garantovanou úsporou energie poskytovanej na základe zmluvy o energetickej efektívnosti pre verejný sektor</w:t>
      </w:r>
      <w:r w:rsidR="008734DC" w:rsidRPr="00460FC1">
        <w:rPr>
          <w:rFonts w:ascii="Garamond" w:hAnsi="Garamond" w:cs="Times New Roman"/>
          <w:sz w:val="24"/>
          <w:szCs w:val="24"/>
        </w:rPr>
        <w:t>,</w:t>
      </w:r>
    </w:p>
    <w:p w14:paraId="5B2D9E89" w14:textId="4C53AC39" w:rsidR="004C637E" w:rsidRDefault="004C637E"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koncesné zmluvy na stavebné práce alebo služby,</w:t>
      </w:r>
    </w:p>
    <w:p w14:paraId="62DD7127" w14:textId="042E10FF" w:rsidR="00A93236" w:rsidRPr="00460FC1" w:rsidRDefault="00A93236" w:rsidP="000744A9">
      <w:pPr>
        <w:numPr>
          <w:ilvl w:val="0"/>
          <w:numId w:val="4"/>
        </w:numPr>
        <w:spacing w:after="120" w:line="360" w:lineRule="auto"/>
        <w:ind w:left="993"/>
        <w:jc w:val="both"/>
        <w:rPr>
          <w:rFonts w:ascii="Garamond" w:hAnsi="Garamond" w:cs="Times New Roman"/>
          <w:sz w:val="24"/>
          <w:szCs w:val="24"/>
        </w:rPr>
      </w:pPr>
      <w:r w:rsidRPr="00A93236">
        <w:rPr>
          <w:rFonts w:ascii="Garamond" w:hAnsi="Garamond" w:cs="Times New Roman"/>
          <w:sz w:val="24"/>
          <w:szCs w:val="24"/>
        </w:rPr>
        <w:t>vyhlásenie procesu zadávania zákazky</w:t>
      </w:r>
      <w:r>
        <w:rPr>
          <w:rFonts w:ascii="Garamond" w:hAnsi="Garamond" w:cs="Times New Roman"/>
          <w:sz w:val="24"/>
          <w:szCs w:val="24"/>
        </w:rPr>
        <w:t xml:space="preserve"> </w:t>
      </w:r>
      <w:r w:rsidRPr="00460FC1">
        <w:rPr>
          <w:rFonts w:ascii="Garamond" w:hAnsi="Garamond" w:cs="Times New Roman"/>
          <w:sz w:val="24"/>
          <w:szCs w:val="24"/>
        </w:rPr>
        <w:t>nad</w:t>
      </w:r>
      <w:r>
        <w:rPr>
          <w:rFonts w:ascii="Garamond" w:hAnsi="Garamond" w:cs="Times New Roman"/>
          <w:sz w:val="24"/>
          <w:szCs w:val="24"/>
        </w:rPr>
        <w:t xml:space="preserve"> hodnotu predpokladanej hodnoty zákazky (PHZ)</w:t>
      </w:r>
      <w:r w:rsidRPr="00460FC1">
        <w:rPr>
          <w:rFonts w:ascii="Garamond" w:hAnsi="Garamond" w:cs="Times New Roman"/>
          <w:sz w:val="24"/>
          <w:szCs w:val="24"/>
        </w:rPr>
        <w:t xml:space="preserve"> </w:t>
      </w:r>
      <w:r w:rsidR="00C21CB0">
        <w:rPr>
          <w:rFonts w:ascii="Garamond" w:hAnsi="Garamond" w:cs="Times New Roman"/>
          <w:sz w:val="24"/>
          <w:szCs w:val="24"/>
        </w:rPr>
        <w:t>3000</w:t>
      </w:r>
      <w:r w:rsidRPr="00460FC1">
        <w:rPr>
          <w:rFonts w:ascii="Garamond" w:hAnsi="Garamond" w:cs="Times New Roman"/>
          <w:sz w:val="24"/>
          <w:szCs w:val="24"/>
        </w:rPr>
        <w:t xml:space="preserve"> €,</w:t>
      </w:r>
    </w:p>
    <w:p w14:paraId="66C49BF3" w14:textId="017DC0B7" w:rsidR="00FC04EB" w:rsidRPr="00460FC1" w:rsidRDefault="008734DC"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iné, vyššie neuvedené prípady nakladania s majetkovými právami obce nad hodnotu </w:t>
      </w:r>
      <w:r w:rsidR="00F32A12">
        <w:rPr>
          <w:rFonts w:ascii="Garamond" w:hAnsi="Garamond" w:cs="Times New Roman"/>
          <w:sz w:val="24"/>
          <w:szCs w:val="24"/>
        </w:rPr>
        <w:t>1000</w:t>
      </w:r>
      <w:r w:rsidRPr="00460FC1">
        <w:rPr>
          <w:rFonts w:ascii="Garamond" w:hAnsi="Garamond" w:cs="Times New Roman"/>
          <w:sz w:val="24"/>
          <w:szCs w:val="24"/>
        </w:rPr>
        <w:t xml:space="preserve"> €</w:t>
      </w:r>
      <w:r w:rsidR="00CC2156" w:rsidRPr="00460FC1">
        <w:rPr>
          <w:rFonts w:ascii="Garamond" w:hAnsi="Garamond" w:cs="Times New Roman"/>
          <w:sz w:val="24"/>
          <w:szCs w:val="24"/>
        </w:rPr>
        <w:t>.</w:t>
      </w:r>
    </w:p>
    <w:p w14:paraId="1F9FB224"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V ostatných prípadoch rozhoduje starosta obce, pokiaľ nie je právnym predpisom ustanovené, že rozhoduje obecné zastupiteľstvo.</w:t>
      </w:r>
    </w:p>
    <w:p w14:paraId="7AC40CE5" w14:textId="77777777" w:rsidR="008C38A8" w:rsidRPr="00460FC1" w:rsidRDefault="008C38A8" w:rsidP="008C38A8">
      <w:pPr>
        <w:pStyle w:val="Normlnywebov"/>
        <w:spacing w:beforeAutospacing="0" w:after="120" w:afterAutospacing="0" w:line="360" w:lineRule="auto"/>
        <w:jc w:val="center"/>
        <w:rPr>
          <w:rStyle w:val="Vrazn"/>
          <w:rFonts w:ascii="Garamond" w:hAnsi="Garamond"/>
          <w:sz w:val="32"/>
          <w:szCs w:val="32"/>
        </w:rPr>
      </w:pPr>
    </w:p>
    <w:p w14:paraId="4C81C207" w14:textId="5B9B9586"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3</w:t>
      </w:r>
    </w:p>
    <w:p w14:paraId="28FD742A"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Správa majetku obce</w:t>
      </w:r>
    </w:p>
    <w:p w14:paraId="1E5E3F22"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Obec môže dať svoj majetok do správy správcovi, ktorým je rozpočtová organizácia alebo príspevková organizácia zriadená obcou.</w:t>
      </w:r>
    </w:p>
    <w:p w14:paraId="20A8C6F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Zverenie majetku do správy sa vykonáva písomnou zmluvou a písomným protokolom o odovzdaní a prevzatí majetku.</w:t>
      </w:r>
    </w:p>
    <w:p w14:paraId="05E5630C"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(3) Obec môže poveriť výkonom správy aj iný subjekt ako správcu, a to na základe nepomenovanej zmluvy podľa predpisov obchodného práva.</w:t>
      </w:r>
    </w:p>
    <w:p w14:paraId="4C15861F"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(4) Majetok, ktorý nie je v správe žiadneho správcu, spravuje obecný úrad.</w:t>
      </w:r>
    </w:p>
    <w:p w14:paraId="70C72707"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(5) Obec môže správcovi odňať správu majetku, ak:</w:t>
      </w:r>
    </w:p>
    <w:p w14:paraId="23313A98" w14:textId="77777777" w:rsidR="00FC04EB" w:rsidRPr="00460FC1" w:rsidRDefault="00CC2156" w:rsidP="000744A9">
      <w:pPr>
        <w:numPr>
          <w:ilvl w:val="0"/>
          <w:numId w:val="5"/>
        </w:numPr>
        <w:spacing w:after="120" w:line="360" w:lineRule="auto"/>
        <w:ind w:left="851"/>
        <w:jc w:val="both"/>
        <w:rPr>
          <w:rFonts w:ascii="Garamond" w:hAnsi="Garamond" w:cs="Times New Roman"/>
          <w:sz w:val="24"/>
          <w:szCs w:val="24"/>
        </w:rPr>
      </w:pPr>
      <w:r w:rsidRPr="00460FC1">
        <w:rPr>
          <w:rFonts w:ascii="Garamond" w:hAnsi="Garamond" w:cs="Times New Roman"/>
          <w:sz w:val="24"/>
          <w:szCs w:val="24"/>
        </w:rPr>
        <w:t>správca riadne nevykonáva svoje povinnosti a napriek upozorneniu nedošlo k náprave,</w:t>
      </w:r>
    </w:p>
    <w:p w14:paraId="32A1A738" w14:textId="77777777" w:rsidR="00FC04EB" w:rsidRPr="00460FC1" w:rsidRDefault="00CC2156" w:rsidP="000744A9">
      <w:pPr>
        <w:numPr>
          <w:ilvl w:val="0"/>
          <w:numId w:val="5"/>
        </w:numPr>
        <w:spacing w:after="120" w:line="360" w:lineRule="auto"/>
        <w:ind w:left="851"/>
        <w:jc w:val="both"/>
        <w:rPr>
          <w:rFonts w:ascii="Garamond" w:hAnsi="Garamond" w:cs="Times New Roman"/>
          <w:sz w:val="24"/>
          <w:szCs w:val="24"/>
        </w:rPr>
      </w:pPr>
      <w:r w:rsidRPr="00460FC1">
        <w:rPr>
          <w:rFonts w:ascii="Garamond" w:hAnsi="Garamond" w:cs="Times New Roman"/>
          <w:sz w:val="24"/>
          <w:szCs w:val="24"/>
        </w:rPr>
        <w:t>ak je to v záujme lepšieho využitia tohto majetku.</w:t>
      </w:r>
    </w:p>
    <w:p w14:paraId="5C8E568F" w14:textId="77777777" w:rsidR="008C38A8" w:rsidRPr="00460FC1" w:rsidRDefault="008C38A8" w:rsidP="008C38A8">
      <w:pPr>
        <w:pStyle w:val="Normlnywebov"/>
        <w:spacing w:beforeAutospacing="0" w:after="120" w:afterAutospacing="0" w:line="360" w:lineRule="auto"/>
        <w:jc w:val="center"/>
        <w:rPr>
          <w:rStyle w:val="Vrazn"/>
          <w:rFonts w:ascii="Garamond" w:hAnsi="Garamond"/>
          <w:sz w:val="32"/>
          <w:szCs w:val="32"/>
        </w:rPr>
      </w:pPr>
    </w:p>
    <w:p w14:paraId="7E98EC8D" w14:textId="6D687CF3"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4</w:t>
      </w:r>
    </w:p>
    <w:p w14:paraId="4BB7DBED"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Niektoré ustanovenia o prevodoch majetku obce</w:t>
      </w:r>
    </w:p>
    <w:p w14:paraId="677CF2EE"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Pri prevodoch majetku obce sa postupuje podľa ustanovení § 9a zákona č. 138/1991 Zb. o majetku obcí.</w:t>
      </w:r>
    </w:p>
    <w:p w14:paraId="3F807A83"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Náklady na vyhotovenie geometrického plánu a znaleckého posudku znáša žiadateľ o majetok obce. Znalecký posudok obstaráva obec.</w:t>
      </w:r>
    </w:p>
    <w:p w14:paraId="3EE8DC91"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(3) Žiadateľ je povinný mať ku dňu podania žiadosti vyrovnané všetky záväzky voči obci.</w:t>
      </w:r>
    </w:p>
    <w:p w14:paraId="06626C83" w14:textId="37BD089F"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(4) V prípade obchodnej verejnej súťaže starosta menuje minimálne trojčlennú komisiu na vyhodnotenie ponúk. Táto komisia vykoná vyhodnotenie doručených ponúk v zmysle podmienok súťaže</w:t>
      </w:r>
      <w:r w:rsidR="004069EC">
        <w:rPr>
          <w:rFonts w:ascii="Garamond" w:hAnsi="Garamond"/>
        </w:rPr>
        <w:t xml:space="preserve">. </w:t>
      </w:r>
    </w:p>
    <w:p w14:paraId="56A2529A" w14:textId="5752C448" w:rsidR="001723E8" w:rsidRDefault="0096766D"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(5) Dôvodom hodným osobitného zreteľa </w:t>
      </w:r>
      <w:r w:rsidR="003679FD" w:rsidRPr="00460FC1">
        <w:rPr>
          <w:rFonts w:ascii="Garamond" w:hAnsi="Garamond"/>
        </w:rPr>
        <w:t>[</w:t>
      </w:r>
      <w:r w:rsidRPr="00460FC1">
        <w:rPr>
          <w:rFonts w:ascii="Garamond" w:hAnsi="Garamond"/>
        </w:rPr>
        <w:t>§ 9a ods. 15 písm. f) zákona o majetku obcí</w:t>
      </w:r>
      <w:r w:rsidR="003679FD" w:rsidRPr="00460FC1">
        <w:rPr>
          <w:rFonts w:ascii="Garamond" w:hAnsi="Garamond"/>
        </w:rPr>
        <w:t>]</w:t>
      </w:r>
      <w:r w:rsidRPr="00460FC1">
        <w:rPr>
          <w:rFonts w:ascii="Garamond" w:hAnsi="Garamond"/>
        </w:rPr>
        <w:t xml:space="preserve"> môže byť </w:t>
      </w:r>
      <w:r w:rsidRPr="004D5611">
        <w:rPr>
          <w:rFonts w:ascii="Garamond" w:hAnsi="Garamond"/>
          <w:u w:val="single"/>
        </w:rPr>
        <w:t>najmä</w:t>
      </w:r>
      <w:r w:rsidR="004D5611" w:rsidRPr="004D5611">
        <w:rPr>
          <w:rFonts w:ascii="Garamond" w:hAnsi="Garamond"/>
          <w:u w:val="single"/>
        </w:rPr>
        <w:t>, nie však výlučne</w:t>
      </w:r>
      <w:r w:rsidR="001723E8">
        <w:rPr>
          <w:rFonts w:ascii="Garamond" w:hAnsi="Garamond"/>
          <w:u w:val="single"/>
        </w:rPr>
        <w:t>:</w:t>
      </w:r>
      <w:r w:rsidRPr="00460FC1">
        <w:rPr>
          <w:rFonts w:ascii="Garamond" w:hAnsi="Garamond"/>
        </w:rPr>
        <w:t xml:space="preserve"> </w:t>
      </w:r>
    </w:p>
    <w:p w14:paraId="00AC1F1C" w14:textId="77777777" w:rsidR="00DB53E0" w:rsidRDefault="0096766D" w:rsidP="00DB53E0">
      <w:pPr>
        <w:pStyle w:val="Normlnywebov"/>
        <w:numPr>
          <w:ilvl w:val="0"/>
          <w:numId w:val="9"/>
        </w:numPr>
        <w:spacing w:beforeAutospacing="0" w:after="120" w:afterAutospacing="0" w:line="360" w:lineRule="auto"/>
        <w:jc w:val="both"/>
        <w:rPr>
          <w:rFonts w:ascii="Garamond" w:hAnsi="Garamond"/>
        </w:rPr>
      </w:pPr>
      <w:r w:rsidRPr="00460FC1">
        <w:rPr>
          <w:rFonts w:ascii="Garamond" w:hAnsi="Garamond"/>
        </w:rPr>
        <w:t xml:space="preserve">objektívna nemožnosť vykonania súťažnej formy prevodu majetku obce, </w:t>
      </w:r>
    </w:p>
    <w:p w14:paraId="2D9336E0" w14:textId="77777777" w:rsidR="00DB53E0" w:rsidRDefault="0096766D" w:rsidP="00DB53E0">
      <w:pPr>
        <w:pStyle w:val="Normlnywebov"/>
        <w:spacing w:beforeAutospacing="0" w:after="120" w:afterAutospacing="0" w:line="360" w:lineRule="auto"/>
        <w:ind w:left="720"/>
        <w:jc w:val="both"/>
        <w:rPr>
          <w:rFonts w:ascii="Garamond" w:hAnsi="Garamond"/>
        </w:rPr>
      </w:pPr>
      <w:r w:rsidRPr="00DB53E0">
        <w:rPr>
          <w:rFonts w:ascii="Garamond" w:hAnsi="Garamond"/>
        </w:rPr>
        <w:lastRenderedPageBreak/>
        <w:t xml:space="preserve">napríklad reálna nepoužiteľnosť žiadaného pozemku pre inú osobu ako žiadateľa, </w:t>
      </w:r>
    </w:p>
    <w:p w14:paraId="1E9B07ED" w14:textId="77777777" w:rsidR="00DB53E0" w:rsidRDefault="0096766D" w:rsidP="00DB53E0">
      <w:pPr>
        <w:pStyle w:val="Normlnywebov"/>
        <w:spacing w:beforeAutospacing="0" w:after="120" w:afterAutospacing="0" w:line="360" w:lineRule="auto"/>
        <w:ind w:left="720"/>
        <w:jc w:val="both"/>
        <w:rPr>
          <w:rFonts w:ascii="Garamond" w:hAnsi="Garamond"/>
        </w:rPr>
      </w:pPr>
      <w:r w:rsidRPr="00DB53E0">
        <w:rPr>
          <w:rFonts w:ascii="Garamond" w:hAnsi="Garamond"/>
        </w:rPr>
        <w:t xml:space="preserve">riziko špekulatívneho konania, </w:t>
      </w:r>
    </w:p>
    <w:p w14:paraId="58ABB376" w14:textId="0A2C5F1C" w:rsidR="00DB53E0" w:rsidRDefault="0096766D" w:rsidP="00DB53E0">
      <w:pPr>
        <w:pStyle w:val="Normlnywebov"/>
        <w:spacing w:beforeAutospacing="0" w:after="120" w:afterAutospacing="0" w:line="360" w:lineRule="auto"/>
        <w:ind w:left="720"/>
        <w:jc w:val="both"/>
        <w:rPr>
          <w:rFonts w:ascii="Garamond" w:hAnsi="Garamond"/>
        </w:rPr>
      </w:pPr>
      <w:r w:rsidRPr="00DB53E0">
        <w:rPr>
          <w:rFonts w:ascii="Garamond" w:hAnsi="Garamond"/>
        </w:rPr>
        <w:t>malá výmera</w:t>
      </w:r>
      <w:r w:rsidR="00965485">
        <w:rPr>
          <w:rFonts w:ascii="Garamond" w:hAnsi="Garamond"/>
        </w:rPr>
        <w:t xml:space="preserve">, </w:t>
      </w:r>
    </w:p>
    <w:p w14:paraId="71A7F876" w14:textId="62612C64" w:rsidR="00DB53E0" w:rsidRDefault="0096766D" w:rsidP="00DB53E0">
      <w:pPr>
        <w:pStyle w:val="Normlnywebov"/>
        <w:spacing w:beforeAutospacing="0" w:after="120" w:afterAutospacing="0" w:line="360" w:lineRule="auto"/>
        <w:ind w:left="720"/>
        <w:jc w:val="both"/>
        <w:rPr>
          <w:rFonts w:ascii="Garamond" w:hAnsi="Garamond"/>
        </w:rPr>
      </w:pPr>
      <w:r w:rsidRPr="00DB53E0">
        <w:rPr>
          <w:rFonts w:ascii="Garamond" w:hAnsi="Garamond"/>
        </w:rPr>
        <w:t xml:space="preserve">neprístupnosť žiadaného pozemku, </w:t>
      </w:r>
    </w:p>
    <w:p w14:paraId="44F0EB6B" w14:textId="5C087A8B" w:rsidR="00965485" w:rsidRDefault="00965485" w:rsidP="00965485">
      <w:pPr>
        <w:pStyle w:val="Normlnywebov"/>
        <w:spacing w:beforeAutospacing="0" w:after="120" w:afterAutospacing="0" w:line="360" w:lineRule="auto"/>
        <w:ind w:left="720"/>
        <w:jc w:val="both"/>
        <w:rPr>
          <w:rFonts w:ascii="Garamond" w:hAnsi="Garamond"/>
        </w:rPr>
      </w:pPr>
      <w:r w:rsidRPr="00DB53E0">
        <w:rPr>
          <w:rFonts w:ascii="Garamond" w:hAnsi="Garamond"/>
        </w:rPr>
        <w:t>nie je možné očakávať vyšší výnos pri použití súťažnej formy prevodu majetku obce</w:t>
      </w:r>
      <w:r>
        <w:rPr>
          <w:rFonts w:ascii="Garamond" w:hAnsi="Garamond"/>
        </w:rPr>
        <w:t>,</w:t>
      </w:r>
    </w:p>
    <w:p w14:paraId="2BDF47D9" w14:textId="132F0D16" w:rsidR="00DB53E0" w:rsidRPr="00D97528" w:rsidRDefault="00DB53E0" w:rsidP="00DB53E0">
      <w:pPr>
        <w:pStyle w:val="Normlnywebov"/>
        <w:spacing w:beforeAutospacing="0" w:after="120" w:afterAutospacing="0" w:line="360" w:lineRule="auto"/>
        <w:ind w:left="720"/>
        <w:jc w:val="both"/>
        <w:rPr>
          <w:rFonts w:ascii="Garamond" w:hAnsi="Garamond"/>
        </w:rPr>
      </w:pPr>
      <w:r w:rsidRPr="00D97528">
        <w:rPr>
          <w:rFonts w:ascii="Garamond" w:hAnsi="Garamond"/>
        </w:rPr>
        <w:t xml:space="preserve">pozemok tvoriaci jediný prístup  k nehnuteľnosti vo vlastníctve žiadateľa, </w:t>
      </w:r>
    </w:p>
    <w:p w14:paraId="0F15ADD5" w14:textId="2461497F" w:rsidR="00DB53E0" w:rsidRPr="00D97528" w:rsidRDefault="00DB53E0" w:rsidP="00DB53E0">
      <w:pPr>
        <w:pStyle w:val="Normlnywebov"/>
        <w:spacing w:beforeAutospacing="0" w:after="120" w:afterAutospacing="0" w:line="360" w:lineRule="auto"/>
        <w:ind w:left="720"/>
        <w:jc w:val="both"/>
        <w:rPr>
          <w:rFonts w:ascii="Garamond" w:hAnsi="Garamond"/>
        </w:rPr>
      </w:pPr>
      <w:r w:rsidRPr="00D97528">
        <w:rPr>
          <w:rFonts w:ascii="Garamond" w:hAnsi="Garamond"/>
        </w:rPr>
        <w:t xml:space="preserve">pozemok, na ktorý je prístup len cez pozemok žiadateľa, </w:t>
      </w:r>
    </w:p>
    <w:p w14:paraId="434D45C8" w14:textId="7C092B5B" w:rsidR="00DB53E0" w:rsidRPr="00D97528" w:rsidRDefault="00DB53E0" w:rsidP="00DB53E0">
      <w:pPr>
        <w:pStyle w:val="Normlnywebov"/>
        <w:spacing w:beforeAutospacing="0" w:after="120" w:afterAutospacing="0" w:line="360" w:lineRule="auto"/>
        <w:ind w:left="720"/>
        <w:jc w:val="both"/>
        <w:rPr>
          <w:rFonts w:ascii="Garamond" w:hAnsi="Garamond"/>
        </w:rPr>
      </w:pPr>
      <w:r w:rsidRPr="00D97528">
        <w:rPr>
          <w:rFonts w:ascii="Garamond" w:hAnsi="Garamond"/>
        </w:rPr>
        <w:t xml:space="preserve">pozemok, ktorí susedí s pozemkom žiadateľa, na ktorom má postavenú stavbu a takýto pozemok môže byť využívaný ako vstup, spevnená plocha, zeleň, predzáhradka alebo záhrada, </w:t>
      </w:r>
    </w:p>
    <w:p w14:paraId="06D13620" w14:textId="7B1C5AC1" w:rsidR="00DB53E0" w:rsidRPr="00D97528" w:rsidRDefault="00DB53E0" w:rsidP="00DB53E0">
      <w:pPr>
        <w:pStyle w:val="Normlnywebov"/>
        <w:spacing w:beforeAutospacing="0" w:after="120" w:afterAutospacing="0" w:line="360" w:lineRule="auto"/>
        <w:ind w:left="720"/>
        <w:jc w:val="both"/>
        <w:rPr>
          <w:rFonts w:ascii="Garamond" w:hAnsi="Garamond"/>
        </w:rPr>
      </w:pPr>
      <w:r w:rsidRPr="00D97528">
        <w:rPr>
          <w:rFonts w:ascii="Garamond" w:hAnsi="Garamond"/>
        </w:rPr>
        <w:t xml:space="preserve">pozemok pri zámene nehnuteľností, </w:t>
      </w:r>
    </w:p>
    <w:p w14:paraId="5C14EA56" w14:textId="134C4692" w:rsidR="00DB53E0" w:rsidRPr="00D97528" w:rsidRDefault="00DB53E0" w:rsidP="00965485">
      <w:pPr>
        <w:pStyle w:val="Normlnywebov"/>
        <w:spacing w:beforeAutospacing="0" w:after="120" w:afterAutospacing="0" w:line="360" w:lineRule="auto"/>
        <w:ind w:left="720"/>
        <w:jc w:val="both"/>
        <w:rPr>
          <w:rFonts w:ascii="Garamond" w:hAnsi="Garamond"/>
        </w:rPr>
      </w:pPr>
      <w:r w:rsidRPr="00D97528">
        <w:rPr>
          <w:rFonts w:ascii="Garamond" w:hAnsi="Garamond"/>
        </w:rPr>
        <w:t>nehnuteľnosť na sociálne, charitatívne, osvetové, kultúrne, všeobecne akceptovateľné verejnoprospešné účely</w:t>
      </w:r>
      <w:r w:rsidR="00965485" w:rsidRPr="00D97528">
        <w:rPr>
          <w:rFonts w:ascii="Garamond" w:hAnsi="Garamond"/>
        </w:rPr>
        <w:t>,</w:t>
      </w:r>
    </w:p>
    <w:p w14:paraId="6168FA04" w14:textId="0F962AEE" w:rsidR="00965485" w:rsidRPr="00D97528" w:rsidRDefault="00965485" w:rsidP="00965485">
      <w:pPr>
        <w:pStyle w:val="Normlnywebov"/>
        <w:spacing w:beforeAutospacing="0" w:after="120" w:afterAutospacing="0" w:line="360" w:lineRule="auto"/>
        <w:ind w:left="720"/>
        <w:jc w:val="both"/>
        <w:rPr>
          <w:rFonts w:ascii="Garamond" w:hAnsi="Garamond"/>
        </w:rPr>
      </w:pPr>
      <w:r w:rsidRPr="00D97528">
        <w:rPr>
          <w:rFonts w:ascii="Garamond" w:hAnsi="Garamond"/>
        </w:rPr>
        <w:t xml:space="preserve">nevyužiteľnosť majetku pre obec v danej lokalite, </w:t>
      </w:r>
    </w:p>
    <w:p w14:paraId="48815BE7" w14:textId="0B91DCA6" w:rsidR="00965485" w:rsidRPr="00D97528" w:rsidRDefault="00965485" w:rsidP="00965485">
      <w:pPr>
        <w:pStyle w:val="Normlnywebov"/>
        <w:spacing w:beforeAutospacing="0" w:after="120" w:afterAutospacing="0" w:line="360" w:lineRule="auto"/>
        <w:ind w:left="720"/>
        <w:jc w:val="both"/>
        <w:rPr>
          <w:rFonts w:ascii="Garamond" w:hAnsi="Garamond"/>
        </w:rPr>
      </w:pPr>
      <w:r w:rsidRPr="00D97528">
        <w:rPr>
          <w:rFonts w:ascii="Garamond" w:hAnsi="Garamond"/>
        </w:rPr>
        <w:t xml:space="preserve">nedostatok kapacít obce na udržiavanie majetku, </w:t>
      </w:r>
    </w:p>
    <w:p w14:paraId="0B2339B1" w14:textId="40E6B171" w:rsidR="00965485" w:rsidRPr="00D97528" w:rsidRDefault="00965485" w:rsidP="00965485">
      <w:pPr>
        <w:pStyle w:val="Normlnywebov"/>
        <w:spacing w:beforeAutospacing="0" w:after="120" w:afterAutospacing="0" w:line="360" w:lineRule="auto"/>
        <w:ind w:left="720"/>
        <w:jc w:val="both"/>
        <w:rPr>
          <w:rFonts w:ascii="Garamond" w:hAnsi="Garamond"/>
        </w:rPr>
      </w:pPr>
      <w:r w:rsidRPr="00D97528">
        <w:rPr>
          <w:rFonts w:ascii="Garamond" w:hAnsi="Garamond"/>
        </w:rPr>
        <w:t xml:space="preserve">žiadateľ dlhoročne zabezpečuje zveľaďovanie, starostlivosť, údržbu majetku (pri pozemkoch – dlhoročné obhospodarovanie) </w:t>
      </w:r>
    </w:p>
    <w:p w14:paraId="51182D73" w14:textId="77777777" w:rsidR="001723E8" w:rsidRDefault="001723E8" w:rsidP="001723E8">
      <w:pPr>
        <w:pStyle w:val="Normlnywebov"/>
        <w:numPr>
          <w:ilvl w:val="0"/>
          <w:numId w:val="9"/>
        </w:numPr>
        <w:spacing w:beforeAutospacing="0" w:after="120" w:afterAutospacing="0" w:line="360" w:lineRule="auto"/>
        <w:jc w:val="both"/>
        <w:rPr>
          <w:rFonts w:ascii="Garamond" w:hAnsi="Garamond"/>
        </w:rPr>
      </w:pPr>
      <w:r>
        <w:rPr>
          <w:rFonts w:ascii="Garamond" w:hAnsi="Garamond"/>
        </w:rPr>
        <w:t xml:space="preserve">prevod majetku obce z dôvodu verejného záujmu, </w:t>
      </w:r>
    </w:p>
    <w:p w14:paraId="115CD03A" w14:textId="2CF7B8F2" w:rsidR="001723E8" w:rsidRPr="00460FC1" w:rsidRDefault="001723E8" w:rsidP="001723E8">
      <w:pPr>
        <w:pStyle w:val="Normlnywebov"/>
        <w:spacing w:beforeAutospacing="0" w:after="120" w:afterAutospacing="0" w:line="360" w:lineRule="auto"/>
        <w:ind w:left="720"/>
        <w:jc w:val="both"/>
        <w:rPr>
          <w:rFonts w:ascii="Garamond" w:hAnsi="Garamond"/>
        </w:rPr>
      </w:pPr>
      <w:r>
        <w:rPr>
          <w:rFonts w:ascii="Garamond" w:hAnsi="Garamond"/>
        </w:rPr>
        <w:t xml:space="preserve">(napr. podpora športu, vedy, kultúry a zdravia, podpora podnikateľskej činnosti, rozvoj verejnej infraštruktúry, ochrana životného prostredia a pod.)    </w:t>
      </w:r>
    </w:p>
    <w:p w14:paraId="61CECA42" w14:textId="252D620D" w:rsidR="00CC296D" w:rsidRPr="00460FC1" w:rsidRDefault="00CC296D" w:rsidP="008C38A8">
      <w:pPr>
        <w:pStyle w:val="Normlnywebov"/>
        <w:spacing w:beforeAutospacing="0" w:after="120" w:afterAutospacing="0" w:line="360" w:lineRule="auto"/>
        <w:jc w:val="both"/>
        <w:rPr>
          <w:rFonts w:ascii="Garamond" w:hAnsi="Garamond"/>
        </w:rPr>
      </w:pPr>
      <w:r w:rsidRPr="00460FC1">
        <w:rPr>
          <w:rFonts w:ascii="Garamond" w:hAnsi="Garamond"/>
        </w:rPr>
        <w:t>(6) Pri prevodoch majetku obce z dôvodu hodného osobitného zreteľa je možné kúpnu cenu znížiť len v prípade, že celkový prínos pre obec bude aj po znížení vyšší ako hodnota tohto majetku, prípadne z dôvodu všeobecného verejného záujmu alebo mimoriadneho sociálneho zreteľa.</w:t>
      </w:r>
    </w:p>
    <w:p w14:paraId="12D47334" w14:textId="6D321B48" w:rsidR="008C38A8" w:rsidRDefault="008C38A8" w:rsidP="008C38A8">
      <w:pPr>
        <w:pStyle w:val="Normlnywebov"/>
        <w:spacing w:beforeAutospacing="0" w:after="120" w:afterAutospacing="0" w:line="360" w:lineRule="auto"/>
        <w:jc w:val="both"/>
        <w:rPr>
          <w:rFonts w:ascii="Garamond" w:hAnsi="Garamond"/>
        </w:rPr>
      </w:pPr>
    </w:p>
    <w:p w14:paraId="364D9430" w14:textId="593AD92A" w:rsidR="00965485" w:rsidRDefault="00965485" w:rsidP="008C38A8">
      <w:pPr>
        <w:pStyle w:val="Normlnywebov"/>
        <w:spacing w:beforeAutospacing="0" w:after="120" w:afterAutospacing="0" w:line="360" w:lineRule="auto"/>
        <w:jc w:val="both"/>
        <w:rPr>
          <w:rFonts w:ascii="Garamond" w:hAnsi="Garamond"/>
        </w:rPr>
      </w:pPr>
    </w:p>
    <w:p w14:paraId="41AA1765" w14:textId="35505030" w:rsidR="00965485" w:rsidRDefault="00965485" w:rsidP="008C38A8">
      <w:pPr>
        <w:pStyle w:val="Normlnywebov"/>
        <w:spacing w:beforeAutospacing="0" w:after="120" w:afterAutospacing="0" w:line="360" w:lineRule="auto"/>
        <w:jc w:val="both"/>
        <w:rPr>
          <w:rFonts w:ascii="Garamond" w:hAnsi="Garamond"/>
        </w:rPr>
      </w:pPr>
    </w:p>
    <w:p w14:paraId="65211AC0" w14:textId="420C255F" w:rsidR="00965485" w:rsidRDefault="00965485" w:rsidP="008C38A8">
      <w:pPr>
        <w:pStyle w:val="Normlnywebov"/>
        <w:spacing w:beforeAutospacing="0" w:after="120" w:afterAutospacing="0" w:line="360" w:lineRule="auto"/>
        <w:jc w:val="both"/>
        <w:rPr>
          <w:rFonts w:ascii="Garamond" w:hAnsi="Garamond"/>
        </w:rPr>
      </w:pPr>
    </w:p>
    <w:p w14:paraId="67027D62" w14:textId="77777777" w:rsidR="00965485" w:rsidRPr="00460FC1" w:rsidRDefault="00965485" w:rsidP="008C38A8">
      <w:pPr>
        <w:pStyle w:val="Normlnywebov"/>
        <w:spacing w:beforeAutospacing="0" w:after="120" w:afterAutospacing="0" w:line="360" w:lineRule="auto"/>
        <w:jc w:val="both"/>
        <w:rPr>
          <w:rFonts w:ascii="Garamond" w:hAnsi="Garamond"/>
        </w:rPr>
      </w:pPr>
    </w:p>
    <w:p w14:paraId="08E99C29"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lastRenderedPageBreak/>
        <w:t>Článok 5</w:t>
      </w:r>
    </w:p>
    <w:p w14:paraId="051877B6"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Nájom majetku obce</w:t>
      </w:r>
    </w:p>
    <w:p w14:paraId="16B5380B"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Majetok obce možno prenechať do dočasného užívania formou nájmu, ak je pre obec dočasne neupotrebiteľný.</w:t>
      </w:r>
    </w:p>
    <w:p w14:paraId="4133B6F1" w14:textId="26D81F42"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Pri nájme majetku obce sa postupuje podľa ustanoven</w:t>
      </w:r>
      <w:r w:rsidR="002949DC" w:rsidRPr="00460FC1">
        <w:rPr>
          <w:rFonts w:ascii="Garamond" w:hAnsi="Garamond"/>
        </w:rPr>
        <w:t>í</w:t>
      </w:r>
      <w:r w:rsidRPr="00460FC1">
        <w:rPr>
          <w:rFonts w:ascii="Garamond" w:hAnsi="Garamond"/>
        </w:rPr>
        <w:t> § 9a</w:t>
      </w:r>
      <w:r w:rsidR="00785F80" w:rsidRPr="00460FC1">
        <w:rPr>
          <w:rFonts w:ascii="Garamond" w:hAnsi="Garamond"/>
        </w:rPr>
        <w:t>a</w:t>
      </w:r>
      <w:r w:rsidRPr="00460FC1">
        <w:rPr>
          <w:rFonts w:ascii="Garamond" w:hAnsi="Garamond"/>
        </w:rPr>
        <w:t xml:space="preserve"> zákona č. 138/1991 Zb. </w:t>
      </w:r>
      <w:r w:rsidR="00305ED2" w:rsidRPr="00460FC1">
        <w:rPr>
          <w:rFonts w:ascii="Garamond" w:hAnsi="Garamond"/>
        </w:rPr>
        <w:t>o majetku obcí</w:t>
      </w:r>
      <w:r w:rsidRPr="00460FC1">
        <w:rPr>
          <w:rFonts w:ascii="Garamond" w:hAnsi="Garamond"/>
        </w:rPr>
        <w:t>.</w:t>
      </w:r>
    </w:p>
    <w:p w14:paraId="4ECA39FB" w14:textId="11B5D50D" w:rsidR="00CC296D" w:rsidRPr="00460FC1" w:rsidRDefault="00CC296D"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(3) Dôvodom hodným osobitného zreteľa </w:t>
      </w:r>
      <w:r w:rsidR="003679FD" w:rsidRPr="00460FC1">
        <w:rPr>
          <w:rFonts w:ascii="Garamond" w:hAnsi="Garamond"/>
        </w:rPr>
        <w:t>[</w:t>
      </w:r>
      <w:r w:rsidRPr="00460FC1">
        <w:rPr>
          <w:rFonts w:ascii="Garamond" w:hAnsi="Garamond"/>
        </w:rPr>
        <w:t>§ 9aa ods. 2 písm. d) zákona o majetku obcí</w:t>
      </w:r>
      <w:r w:rsidR="003679FD" w:rsidRPr="00460FC1">
        <w:rPr>
          <w:rFonts w:ascii="Garamond" w:hAnsi="Garamond"/>
        </w:rPr>
        <w:t>]</w:t>
      </w:r>
      <w:r w:rsidRPr="00460FC1">
        <w:rPr>
          <w:rFonts w:ascii="Garamond" w:hAnsi="Garamond"/>
        </w:rPr>
        <w:t xml:space="preserve"> môže byť najmä objektívna nemožnosť vykonania súťažnej formy prenájmu majetku obce, napríklad reálna nepoužiteľnosť žiadaného pozemku pre inú osobu ako žiadateľa, riziko špekulatívneho konania, malá výmera alebo neprístupnosť žiadaného pozemku, nie je možné očakávať vyšší výnos pri použití súťažnej formy nájmu majetku obce a pod.</w:t>
      </w:r>
    </w:p>
    <w:p w14:paraId="2874F43F" w14:textId="779AEAA4" w:rsidR="00CC296D" w:rsidRPr="00460FC1" w:rsidRDefault="00CC296D" w:rsidP="008C38A8">
      <w:pPr>
        <w:pStyle w:val="Normlnywebov"/>
        <w:spacing w:beforeAutospacing="0" w:after="120" w:afterAutospacing="0" w:line="360" w:lineRule="auto"/>
        <w:jc w:val="both"/>
        <w:rPr>
          <w:rFonts w:ascii="Garamond" w:hAnsi="Garamond"/>
        </w:rPr>
      </w:pPr>
      <w:r w:rsidRPr="00460FC1">
        <w:rPr>
          <w:rFonts w:ascii="Garamond" w:hAnsi="Garamond"/>
        </w:rPr>
        <w:t>(4) Pri nájme majetku obce z dôvodu hodného osobitného zreteľa je možné výšku nájomného znížiť len v prípade, že celkový prínos pre obec bude aj po znížení vyšší ako výnos z tohto nájmu, prípadne z dôvodu všeobecného verejného záujmu alebo mimoriadneho sociálneho zreteľa</w:t>
      </w:r>
      <w:r w:rsidR="003679FD" w:rsidRPr="00460FC1">
        <w:rPr>
          <w:rFonts w:ascii="Garamond" w:hAnsi="Garamond"/>
        </w:rPr>
        <w:t>.</w:t>
      </w:r>
    </w:p>
    <w:p w14:paraId="1AE33F32" w14:textId="7BF706BB" w:rsidR="00CC296D" w:rsidRPr="00460FC1" w:rsidRDefault="00CC296D" w:rsidP="008C38A8">
      <w:pPr>
        <w:pStyle w:val="Normlnywebov"/>
        <w:spacing w:beforeAutospacing="0" w:after="120" w:afterAutospacing="0" w:line="360" w:lineRule="auto"/>
        <w:jc w:val="both"/>
        <w:rPr>
          <w:rFonts w:ascii="Garamond" w:hAnsi="Garamond"/>
        </w:rPr>
      </w:pPr>
    </w:p>
    <w:p w14:paraId="77FE172F"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6</w:t>
      </w:r>
    </w:p>
    <w:p w14:paraId="69CC6BE5"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Výpožička majetku obce</w:t>
      </w:r>
    </w:p>
    <w:p w14:paraId="625419EA"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Majetok obce možno dať do výpožičky, ak je pre obec dočasne neupotrebiteľný.</w:t>
      </w:r>
    </w:p>
    <w:p w14:paraId="4F730B29" w14:textId="559DEAB3"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(2) Zmluvu o výpožičke možno uzavrieť najdlhšie na dobu </w:t>
      </w:r>
      <w:r w:rsidR="00C21CB0">
        <w:rPr>
          <w:rFonts w:ascii="Garamond" w:hAnsi="Garamond"/>
        </w:rPr>
        <w:t>3</w:t>
      </w:r>
      <w:r w:rsidR="004A4356" w:rsidRPr="00460FC1">
        <w:rPr>
          <w:rFonts w:ascii="Garamond" w:hAnsi="Garamond"/>
        </w:rPr>
        <w:t xml:space="preserve"> </w:t>
      </w:r>
      <w:r w:rsidRPr="00460FC1">
        <w:rPr>
          <w:rFonts w:ascii="Garamond" w:hAnsi="Garamond"/>
        </w:rPr>
        <w:t>rok</w:t>
      </w:r>
      <w:r w:rsidR="004A4356">
        <w:rPr>
          <w:rFonts w:ascii="Garamond" w:hAnsi="Garamond"/>
        </w:rPr>
        <w:t>ov</w:t>
      </w:r>
      <w:r w:rsidRPr="00460FC1">
        <w:rPr>
          <w:rFonts w:ascii="Garamond" w:hAnsi="Garamond"/>
        </w:rPr>
        <w:t>.</w:t>
      </w:r>
    </w:p>
    <w:p w14:paraId="6E0C7541" w14:textId="77777777" w:rsidR="008C38A8" w:rsidRPr="00460FC1" w:rsidRDefault="008C38A8" w:rsidP="008C38A8">
      <w:pPr>
        <w:pStyle w:val="Normlnywebov"/>
        <w:spacing w:beforeAutospacing="0" w:after="120" w:afterAutospacing="0" w:line="360" w:lineRule="auto"/>
        <w:jc w:val="both"/>
        <w:rPr>
          <w:rStyle w:val="Vrazn"/>
          <w:rFonts w:ascii="Garamond" w:hAnsi="Garamond"/>
        </w:rPr>
      </w:pPr>
    </w:p>
    <w:p w14:paraId="0B8005FB" w14:textId="7B5459F8"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7</w:t>
      </w:r>
    </w:p>
    <w:p w14:paraId="497218BE"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Pohľadávky obce</w:t>
      </w:r>
    </w:p>
    <w:p w14:paraId="392C117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Obec a správcovia sú povinní pohľadávky obce riadne evidovať, včas uplatňovať a vymáhať.</w:t>
      </w:r>
    </w:p>
    <w:p w14:paraId="6AA68693"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Zo závažných dôvodov, najmä sociálnych, je možné na žiadosť dlžníka pohľadávku obce celkom alebo sčasti odpustiť alebo upustiť od jej vymáhania. Tomu istému dlžníkovi je možné odpustiť pohľadávku alebo upustiť od jej vymáhania iba raz v kalendárnom roku.</w:t>
      </w:r>
    </w:p>
    <w:p w14:paraId="1185A3C6"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(3) Dlžníkovi obce, ak je ním fyzická osoba, možno povoliť splátky alebo povoliť odklad zaplatenia pohľadávky obce dlžníkom písomne uznanej čo do dôvodu a výšky, prípadne priznanej </w:t>
      </w:r>
      <w:r w:rsidRPr="00460FC1">
        <w:rPr>
          <w:rFonts w:ascii="Garamond" w:hAnsi="Garamond"/>
        </w:rPr>
        <w:lastRenderedPageBreak/>
        <w:t>právoplatným rozhodnutím súdu alebo iného orgánu, ak tento bez svojho zavinenia nemôže pohľadávku obce alebo splátku zaplatiť v čase splatnosti.</w:t>
      </w:r>
    </w:p>
    <w:p w14:paraId="4EE8ABC2" w14:textId="4C33F294"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(4) V prípade, ak je zo všetkých okolností zrejmé, že pohľadávka je nevymožiteľná (napr. z dôvodu, že je premlčaná, je sporná a pod.), prípadne jej vymáhanie je neefektívne, je možné rozhodnúť o trvalom upustení od jej vymáhania a jej odpísania [článok 2 ods. 1 písm. </w:t>
      </w:r>
      <w:r w:rsidR="00ED0B20" w:rsidRPr="00460FC1">
        <w:rPr>
          <w:rFonts w:ascii="Garamond" w:hAnsi="Garamond"/>
        </w:rPr>
        <w:t>h</w:t>
      </w:r>
      <w:r w:rsidRPr="00460FC1">
        <w:rPr>
          <w:rFonts w:ascii="Garamond" w:hAnsi="Garamond"/>
        </w:rPr>
        <w:t>) týchto zásad].</w:t>
      </w:r>
    </w:p>
    <w:p w14:paraId="4F122098"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(5) Vymáhanie daňových pohľadávok sa riadi osobitným predpisom</w:t>
      </w:r>
      <w:bookmarkStart w:id="3" w:name="_ftnref4"/>
      <w:r w:rsidRPr="00460FC1">
        <w:rPr>
          <w:rFonts w:ascii="Garamond" w:hAnsi="Garamond"/>
        </w:rPr>
        <w:t>[4]</w:t>
      </w:r>
      <w:bookmarkEnd w:id="3"/>
      <w:r w:rsidRPr="00460FC1">
        <w:rPr>
          <w:rFonts w:ascii="Garamond" w:hAnsi="Garamond"/>
        </w:rPr>
        <w:t>.</w:t>
      </w:r>
    </w:p>
    <w:p w14:paraId="347B0E25" w14:textId="77777777" w:rsidR="008C38A8" w:rsidRPr="00460FC1" w:rsidRDefault="008C38A8" w:rsidP="008C38A8">
      <w:pPr>
        <w:pStyle w:val="Normlnywebov"/>
        <w:spacing w:beforeAutospacing="0" w:after="120" w:afterAutospacing="0" w:line="360" w:lineRule="auto"/>
        <w:jc w:val="both"/>
        <w:rPr>
          <w:rStyle w:val="Vrazn"/>
          <w:rFonts w:ascii="Garamond" w:hAnsi="Garamond"/>
        </w:rPr>
      </w:pPr>
    </w:p>
    <w:p w14:paraId="05794F5F" w14:textId="6EFB29AF"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8</w:t>
      </w:r>
    </w:p>
    <w:p w14:paraId="19E6B56C"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Nakladanie s cennými papiermi</w:t>
      </w:r>
    </w:p>
    <w:p w14:paraId="42CAB5C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Emisia cenných papierov obce podlieha predchádzajúcemu schváleniu obecným zastupiteľstvom.</w:t>
      </w:r>
    </w:p>
    <w:p w14:paraId="75AC0F9E"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Nakladanie s cennými papiermi schvaľuje obecné zastupiteľstvo pri primeranom použití ustanovení o prevodoch majetku obce.</w:t>
      </w:r>
    </w:p>
    <w:p w14:paraId="1C900268" w14:textId="77777777" w:rsidR="00C21CB0" w:rsidRPr="00460FC1" w:rsidRDefault="00C21CB0" w:rsidP="008C38A8">
      <w:pPr>
        <w:pStyle w:val="Normlnywebov"/>
        <w:spacing w:beforeAutospacing="0" w:after="120" w:afterAutospacing="0" w:line="360" w:lineRule="auto"/>
        <w:jc w:val="both"/>
        <w:rPr>
          <w:rFonts w:ascii="Garamond" w:hAnsi="Garamond"/>
        </w:rPr>
      </w:pPr>
    </w:p>
    <w:p w14:paraId="64E0246C"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9</w:t>
      </w:r>
    </w:p>
    <w:p w14:paraId="05E21F2D"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Uplatňovanie práv spoločníka v právnických osobách s účasťou obce</w:t>
      </w:r>
    </w:p>
    <w:p w14:paraId="4ED2AFF4"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Práva obce ako spoločníka v obchodných spoločnostiach a iných právnických osobách vykonáva starosta ako štatutárny orgán obce, prípadne zamestnanec obecného úradu ním poverený.</w:t>
      </w:r>
    </w:p>
    <w:p w14:paraId="03B4FCBC"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Zástupcovia obce v orgánoch právnických osôb s účasťou obce sú povinní svoju činnosť vykonávať výlučne s prihliadaním na najlepší záujem obce a o každom svojom konaní v týchto orgánoch bez zbytočného odkladu informovať starostu.</w:t>
      </w:r>
    </w:p>
    <w:p w14:paraId="2A6C0C73" w14:textId="65910A91" w:rsidR="008C38A8" w:rsidRDefault="008C38A8" w:rsidP="008C38A8">
      <w:pPr>
        <w:pStyle w:val="Normlnywebov"/>
        <w:spacing w:beforeAutospacing="0" w:after="120" w:afterAutospacing="0" w:line="360" w:lineRule="auto"/>
        <w:jc w:val="both"/>
        <w:rPr>
          <w:rStyle w:val="Vrazn"/>
          <w:rFonts w:ascii="Garamond" w:hAnsi="Garamond"/>
        </w:rPr>
      </w:pPr>
    </w:p>
    <w:p w14:paraId="084F4115" w14:textId="63808563" w:rsidR="00965485" w:rsidRDefault="00965485" w:rsidP="008C38A8">
      <w:pPr>
        <w:pStyle w:val="Normlnywebov"/>
        <w:spacing w:beforeAutospacing="0" w:after="120" w:afterAutospacing="0" w:line="360" w:lineRule="auto"/>
        <w:jc w:val="both"/>
        <w:rPr>
          <w:rStyle w:val="Vrazn"/>
          <w:rFonts w:ascii="Garamond" w:hAnsi="Garamond"/>
        </w:rPr>
      </w:pPr>
    </w:p>
    <w:p w14:paraId="548A2119" w14:textId="522498C4" w:rsidR="00965485" w:rsidRDefault="00965485" w:rsidP="008C38A8">
      <w:pPr>
        <w:pStyle w:val="Normlnywebov"/>
        <w:spacing w:beforeAutospacing="0" w:after="120" w:afterAutospacing="0" w:line="360" w:lineRule="auto"/>
        <w:jc w:val="both"/>
        <w:rPr>
          <w:rStyle w:val="Vrazn"/>
          <w:rFonts w:ascii="Garamond" w:hAnsi="Garamond"/>
        </w:rPr>
      </w:pPr>
    </w:p>
    <w:p w14:paraId="61058B7D" w14:textId="77777777" w:rsidR="00965485" w:rsidRPr="00460FC1" w:rsidRDefault="00965485" w:rsidP="008C38A8">
      <w:pPr>
        <w:pStyle w:val="Normlnywebov"/>
        <w:spacing w:beforeAutospacing="0" w:after="120" w:afterAutospacing="0" w:line="360" w:lineRule="auto"/>
        <w:jc w:val="both"/>
        <w:rPr>
          <w:rStyle w:val="Vrazn"/>
          <w:rFonts w:ascii="Garamond" w:hAnsi="Garamond"/>
        </w:rPr>
      </w:pPr>
    </w:p>
    <w:p w14:paraId="51506AA6" w14:textId="50BE2A5D"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lastRenderedPageBreak/>
        <w:t>Článok 10</w:t>
      </w:r>
    </w:p>
    <w:p w14:paraId="15183E8B"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Vyradenie majetku obce a likvidácia škôd na majetku obce</w:t>
      </w:r>
    </w:p>
    <w:p w14:paraId="5E2424F9"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Pre potreby vyraďovania majetku obce a likvidácie škôd na ňom starosta vymenuje škodovú a vyraďovaciu komisiu.</w:t>
      </w:r>
    </w:p>
    <w:p w14:paraId="2BAB536D"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Škodová a vyraďovacia komisia rozhoduje o podnetoch na vyradenie prebytočného alebo neupotrebiteľného majetku obce, ak o tom nerozhoduje obecné zastupiteľstvo.</w:t>
      </w:r>
    </w:p>
    <w:p w14:paraId="66AC56CF" w14:textId="6E8EE06C"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(3) Každý návrh na vyradenie prebytočného alebo neupotrebiteľného majetku musí byť riadne odôvodnený, pričom musí obsahovať jeho popis, obstarávaciu a zostatkovú hodnotu, návrh na naloženie s ním (likvidácia, predaj a pod.).</w:t>
      </w:r>
    </w:p>
    <w:p w14:paraId="7A4473DC" w14:textId="7D08B67C" w:rsidR="005D7FDC" w:rsidRPr="00460FC1" w:rsidRDefault="005D7FDC" w:rsidP="008C38A8">
      <w:pPr>
        <w:pStyle w:val="Normlnywebov"/>
        <w:spacing w:beforeAutospacing="0" w:after="120" w:afterAutospacing="0" w:line="360" w:lineRule="auto"/>
        <w:jc w:val="both"/>
        <w:rPr>
          <w:rFonts w:ascii="Garamond" w:hAnsi="Garamond"/>
        </w:rPr>
      </w:pPr>
      <w:r w:rsidRPr="00460FC1">
        <w:rPr>
          <w:rFonts w:ascii="Garamond" w:hAnsi="Garamond"/>
        </w:rPr>
        <w:t>(4) Neupotrebiteľnosť majetku obce sa dokumentuje najmä dôkazmi o jeho neupotrebiteľnosti (napríklad znalecký posudok, odborné vyjadrenie). Majetok je prebytočný, ak ho obec nemôže dočasne použiť na plnenie svojich úloh (nemá preň iné využitie).</w:t>
      </w:r>
    </w:p>
    <w:p w14:paraId="4AE5D40B" w14:textId="24DC70EB" w:rsidR="00C21CB0"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(4) V prípade škodovej udalosti na majetku obce sa tiež skúma miera zavinenia a možnosť vymáhania náhrady škody.</w:t>
      </w:r>
    </w:p>
    <w:p w14:paraId="37E4A064" w14:textId="77777777" w:rsidR="00965485" w:rsidRPr="00965485" w:rsidRDefault="00965485" w:rsidP="008C38A8">
      <w:pPr>
        <w:pStyle w:val="Normlnywebov"/>
        <w:spacing w:beforeAutospacing="0" w:after="120" w:afterAutospacing="0" w:line="360" w:lineRule="auto"/>
        <w:jc w:val="both"/>
        <w:rPr>
          <w:rStyle w:val="Vrazn"/>
          <w:rFonts w:ascii="Garamond" w:hAnsi="Garamond"/>
          <w:b w:val="0"/>
          <w:bCs w:val="0"/>
        </w:rPr>
      </w:pPr>
    </w:p>
    <w:p w14:paraId="03E52C45" w14:textId="0E266961"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11</w:t>
      </w:r>
    </w:p>
    <w:p w14:paraId="09DFFCF4"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Spoločné a záverečné ustanovenia</w:t>
      </w:r>
    </w:p>
    <w:p w14:paraId="70F7E4B8" w14:textId="198044C8"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Tieto zásady hospodárenia a nakladania s majetkom obce</w:t>
      </w:r>
      <w:r w:rsidR="000744A9" w:rsidRPr="00460FC1">
        <w:rPr>
          <w:rFonts w:ascii="Garamond" w:hAnsi="Garamond"/>
        </w:rPr>
        <w:t xml:space="preserve"> </w:t>
      </w:r>
      <w:r w:rsidR="00C21CB0">
        <w:rPr>
          <w:rFonts w:ascii="Garamond" w:hAnsi="Garamond"/>
        </w:rPr>
        <w:t>Slovenské Ďarmoty</w:t>
      </w:r>
      <w:r w:rsidRPr="00460FC1">
        <w:rPr>
          <w:rFonts w:ascii="Garamond" w:hAnsi="Garamond"/>
        </w:rPr>
        <w:t xml:space="preserve"> sú záväzné pre starostu, poslancov obecného zastupiteľstva, pracovníkov obecného úradu a správcov majetku obce.</w:t>
      </w:r>
    </w:p>
    <w:p w14:paraId="399A523E" w14:textId="1CF320B0" w:rsidR="0033582B" w:rsidRPr="003978C3" w:rsidRDefault="00CC2156" w:rsidP="008C38A8">
      <w:pPr>
        <w:pStyle w:val="Normlnywebov"/>
        <w:spacing w:beforeAutospacing="0" w:after="120" w:afterAutospacing="0" w:line="360" w:lineRule="auto"/>
        <w:jc w:val="both"/>
        <w:rPr>
          <w:rStyle w:val="Zdraznenie"/>
          <w:rFonts w:ascii="Garamond" w:hAnsi="Garamond"/>
          <w:i w:val="0"/>
          <w:iCs w:val="0"/>
        </w:rPr>
      </w:pPr>
      <w:r w:rsidRPr="00460FC1">
        <w:rPr>
          <w:rFonts w:ascii="Garamond" w:hAnsi="Garamond"/>
        </w:rPr>
        <w:t>(2) Tieto zásady hospodárenia a nakladania s majetkom obce</w:t>
      </w:r>
      <w:r w:rsidR="000744A9" w:rsidRPr="00460FC1">
        <w:rPr>
          <w:rFonts w:ascii="Garamond" w:hAnsi="Garamond"/>
        </w:rPr>
        <w:t xml:space="preserve"> </w:t>
      </w:r>
      <w:r w:rsidR="00C21CB0">
        <w:rPr>
          <w:rFonts w:ascii="Garamond" w:hAnsi="Garamond"/>
        </w:rPr>
        <w:t>Slovenské Ďarmoty</w:t>
      </w:r>
      <w:r w:rsidRPr="00460FC1">
        <w:rPr>
          <w:rFonts w:ascii="Garamond" w:hAnsi="Garamond"/>
        </w:rPr>
        <w:t xml:space="preserve"> boli schválené uznesením Obecného zastupiteľstva obce </w:t>
      </w:r>
      <w:r w:rsidR="00C21CB0">
        <w:rPr>
          <w:rFonts w:ascii="Garamond" w:hAnsi="Garamond"/>
        </w:rPr>
        <w:t xml:space="preserve">Slovenské Ďarmoty </w:t>
      </w:r>
      <w:r w:rsidRPr="00460FC1">
        <w:rPr>
          <w:rFonts w:ascii="Garamond" w:hAnsi="Garamond"/>
        </w:rPr>
        <w:t xml:space="preserve"> č. </w:t>
      </w:r>
      <w:r w:rsidR="00263D23">
        <w:rPr>
          <w:rFonts w:ascii="Garamond" w:hAnsi="Garamond"/>
        </w:rPr>
        <w:t>12/2025</w:t>
      </w:r>
      <w:r w:rsidRPr="00460FC1">
        <w:rPr>
          <w:rFonts w:ascii="Garamond" w:hAnsi="Garamond"/>
        </w:rPr>
        <w:t xml:space="preserve"> zo dňa </w:t>
      </w:r>
      <w:r w:rsidR="00D97528">
        <w:rPr>
          <w:rFonts w:ascii="Garamond" w:hAnsi="Garamond"/>
        </w:rPr>
        <w:t>02.06.2025</w:t>
      </w:r>
      <w:r w:rsidRPr="00460FC1">
        <w:rPr>
          <w:rFonts w:ascii="Garamond" w:hAnsi="Garamond"/>
        </w:rPr>
        <w:t xml:space="preserve"> a nadobúdajú účinnosť dňa </w:t>
      </w:r>
      <w:r w:rsidR="00D97528">
        <w:rPr>
          <w:rFonts w:ascii="Garamond" w:hAnsi="Garamond"/>
        </w:rPr>
        <w:t>03.06.2025</w:t>
      </w:r>
    </w:p>
    <w:p w14:paraId="7F082757" w14:textId="355AD5CE" w:rsidR="00FC04EB" w:rsidRPr="0033582B" w:rsidRDefault="00FC04EB" w:rsidP="008C38A8">
      <w:pPr>
        <w:pStyle w:val="Normlnywebov"/>
        <w:spacing w:beforeAutospacing="0" w:after="120" w:afterAutospacing="0" w:line="360" w:lineRule="auto"/>
        <w:jc w:val="both"/>
      </w:pPr>
    </w:p>
    <w:sectPr w:rsidR="00FC04EB" w:rsidRPr="0033582B" w:rsidSect="001C3348">
      <w:head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C9CD27" w14:textId="77777777" w:rsidR="002A0F39" w:rsidRDefault="002A0F39" w:rsidP="009B1D48">
      <w:pPr>
        <w:spacing w:after="0" w:line="240" w:lineRule="auto"/>
      </w:pPr>
      <w:r>
        <w:separator/>
      </w:r>
    </w:p>
  </w:endnote>
  <w:endnote w:type="continuationSeparator" w:id="0">
    <w:p w14:paraId="62C994FE" w14:textId="77777777" w:rsidR="002A0F39" w:rsidRDefault="002A0F39" w:rsidP="009B1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A86D9" w14:textId="77777777" w:rsidR="002A0F39" w:rsidRDefault="002A0F39" w:rsidP="009B1D48">
      <w:pPr>
        <w:spacing w:after="0" w:line="240" w:lineRule="auto"/>
      </w:pPr>
      <w:r>
        <w:separator/>
      </w:r>
    </w:p>
  </w:footnote>
  <w:footnote w:type="continuationSeparator" w:id="0">
    <w:p w14:paraId="1FF0672B" w14:textId="77777777" w:rsidR="002A0F39" w:rsidRDefault="002A0F39" w:rsidP="009B1D48">
      <w:pPr>
        <w:spacing w:after="0" w:line="240" w:lineRule="auto"/>
      </w:pPr>
      <w:r>
        <w:continuationSeparator/>
      </w:r>
    </w:p>
  </w:footnote>
  <w:footnote w:id="1">
    <w:p w14:paraId="605C30C1" w14:textId="51ED5FEA" w:rsidR="0027487A" w:rsidRPr="00C754BE" w:rsidRDefault="0027487A" w:rsidP="0033582B">
      <w:pPr>
        <w:pStyle w:val="Textpoznmkypodiarou"/>
        <w:jc w:val="both"/>
        <w:rPr>
          <w:rFonts w:ascii="Garamond" w:hAnsi="Garamond" w:cs="Times New Roman"/>
          <w:sz w:val="24"/>
          <w:szCs w:val="24"/>
        </w:rPr>
      </w:pPr>
      <w:r w:rsidRPr="00C754BE">
        <w:rPr>
          <w:rStyle w:val="Odkaznapoznmkupodiarou"/>
          <w:rFonts w:ascii="Garamond" w:hAnsi="Garamond" w:cs="Times New Roman"/>
          <w:sz w:val="24"/>
          <w:szCs w:val="24"/>
        </w:rPr>
        <w:footnoteRef/>
      </w:r>
      <w:r w:rsidRPr="00C754BE">
        <w:rPr>
          <w:rFonts w:ascii="Garamond" w:hAnsi="Garamond" w:cs="Times New Roman"/>
          <w:sz w:val="24"/>
          <w:szCs w:val="24"/>
        </w:rPr>
        <w:t xml:space="preserve"> Táto osoba musí byť pre prípady podľa § 7a ods. 2 písm. d) zákona o majetku obcí určená zásadami hospodárenia</w:t>
      </w:r>
      <w:r w:rsidR="008731B6" w:rsidRPr="00C754BE">
        <w:rPr>
          <w:rFonts w:ascii="Garamond" w:hAnsi="Garamond" w:cs="Times New Roman"/>
          <w:sz w:val="24"/>
          <w:szCs w:val="24"/>
        </w:rPr>
        <w:t>.</w:t>
      </w:r>
    </w:p>
  </w:footnote>
  <w:footnote w:id="2">
    <w:p w14:paraId="4BC75280" w14:textId="77777777" w:rsidR="00E568E9" w:rsidRPr="008C38A8" w:rsidRDefault="00E568E9" w:rsidP="0033582B">
      <w:pPr>
        <w:pStyle w:val="Textpoznmkypodiarou"/>
        <w:jc w:val="both"/>
        <w:rPr>
          <w:rFonts w:ascii="Times New Roman" w:hAnsi="Times New Roman" w:cs="Times New Roman"/>
          <w:sz w:val="24"/>
          <w:szCs w:val="24"/>
        </w:rPr>
      </w:pPr>
      <w:r w:rsidRPr="00C754BE">
        <w:rPr>
          <w:rStyle w:val="Odkaznapoznmkupodiarou"/>
          <w:rFonts w:ascii="Garamond" w:hAnsi="Garamond" w:cs="Times New Roman"/>
          <w:sz w:val="24"/>
          <w:szCs w:val="24"/>
        </w:rPr>
        <w:footnoteRef/>
      </w:r>
      <w:r w:rsidRPr="00C754BE">
        <w:rPr>
          <w:rFonts w:ascii="Garamond" w:hAnsi="Garamond" w:cs="Times New Roman"/>
          <w:sz w:val="24"/>
          <w:szCs w:val="24"/>
        </w:rPr>
        <w:t xml:space="preserve"> Je vhodné mať podmienku schválenia nadobudnutia nehnuteľnosti obecným zastupiteľstvom bez ohľadu na hodnotu tejto transakcie. Vzhľadom na svoju povahu môže totiž nehnuteľnosť v budúcnosti svojimi nákladmi zaťažovať obec, aj ak bola obci darovaná alebo odpredaná za mimoriadne nízku cenu.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09C18" w14:textId="77777777" w:rsidR="008C38A8" w:rsidRDefault="008C38A8" w:rsidP="008C38A8">
    <w:pPr>
      <w:pStyle w:val="Hlavika"/>
      <w:jc w:val="right"/>
      <w:rPr>
        <w:i/>
        <w:iCs/>
      </w:rPr>
    </w:pPr>
  </w:p>
  <w:p w14:paraId="16119CD4" w14:textId="77777777" w:rsidR="008C38A8" w:rsidRDefault="008C38A8" w:rsidP="008C38A8">
    <w:pPr>
      <w:pStyle w:val="Hlavika"/>
      <w:jc w:val="right"/>
      <w:rPr>
        <w:i/>
        <w:iCs/>
      </w:rPr>
    </w:pPr>
  </w:p>
  <w:p w14:paraId="500A99EC" w14:textId="77777777" w:rsidR="008C38A8" w:rsidRDefault="008C38A8" w:rsidP="008C38A8">
    <w:pPr>
      <w:pStyle w:val="Hlavika"/>
      <w:jc w:val="right"/>
      <w:rPr>
        <w:i/>
        <w:iCs/>
      </w:rPr>
    </w:pPr>
  </w:p>
  <w:p w14:paraId="771AA96F" w14:textId="77777777" w:rsidR="008C38A8" w:rsidRDefault="008C38A8" w:rsidP="008C38A8">
    <w:pPr>
      <w:pStyle w:val="Hlavika"/>
      <w:jc w:val="right"/>
      <w:rPr>
        <w:i/>
        <w:iCs/>
      </w:rPr>
    </w:pPr>
  </w:p>
  <w:p w14:paraId="1DED5F1F" w14:textId="44F58787" w:rsidR="008C38A8" w:rsidRPr="001F0829" w:rsidRDefault="008C38A8" w:rsidP="00EC734A">
    <w:pPr>
      <w:pStyle w:val="Hlavika"/>
      <w:rPr>
        <w:rFonts w:ascii="Garamond" w:hAnsi="Garamond"/>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344D6"/>
    <w:multiLevelType w:val="multilevel"/>
    <w:tmpl w:val="2E6C4B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21AD2F43"/>
    <w:multiLevelType w:val="multilevel"/>
    <w:tmpl w:val="AD96C8F0"/>
    <w:lvl w:ilvl="0">
      <w:start w:val="1"/>
      <w:numFmt w:val="lowerLetter"/>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Letter"/>
      <w:lvlText w:val="%3."/>
      <w:lvlJc w:val="left"/>
      <w:pPr>
        <w:tabs>
          <w:tab w:val="num" w:pos="3960"/>
        </w:tabs>
        <w:ind w:left="3960" w:hanging="360"/>
      </w:pPr>
    </w:lvl>
    <w:lvl w:ilvl="3">
      <w:start w:val="1"/>
      <w:numFmt w:val="lowerLetter"/>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Letter"/>
      <w:lvlText w:val="%6."/>
      <w:lvlJc w:val="left"/>
      <w:pPr>
        <w:tabs>
          <w:tab w:val="num" w:pos="6120"/>
        </w:tabs>
        <w:ind w:left="6120" w:hanging="360"/>
      </w:pPr>
    </w:lvl>
    <w:lvl w:ilvl="6">
      <w:start w:val="1"/>
      <w:numFmt w:val="lowerLetter"/>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Letter"/>
      <w:lvlText w:val="%9."/>
      <w:lvlJc w:val="left"/>
      <w:pPr>
        <w:tabs>
          <w:tab w:val="num" w:pos="8280"/>
        </w:tabs>
        <w:ind w:left="8280" w:hanging="360"/>
      </w:pPr>
    </w:lvl>
  </w:abstractNum>
  <w:abstractNum w:abstractNumId="2" w15:restartNumberingAfterBreak="0">
    <w:nsid w:val="228E67A6"/>
    <w:multiLevelType w:val="multilevel"/>
    <w:tmpl w:val="3F261F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244816BD"/>
    <w:multiLevelType w:val="multilevel"/>
    <w:tmpl w:val="ED0A2CD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6F56582"/>
    <w:multiLevelType w:val="hybridMultilevel"/>
    <w:tmpl w:val="04545D0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48DA05C8"/>
    <w:multiLevelType w:val="multilevel"/>
    <w:tmpl w:val="EC44AF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5B25596C"/>
    <w:multiLevelType w:val="hybridMultilevel"/>
    <w:tmpl w:val="FDFAF12C"/>
    <w:lvl w:ilvl="0" w:tplc="F114292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B154DD0"/>
    <w:multiLevelType w:val="multilevel"/>
    <w:tmpl w:val="E4A429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754D4F43"/>
    <w:multiLevelType w:val="hybridMultilevel"/>
    <w:tmpl w:val="7318C74E"/>
    <w:lvl w:ilvl="0" w:tplc="041B0019">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7"/>
  </w:num>
  <w:num w:numId="5">
    <w:abstractNumId w:val="5"/>
  </w:num>
  <w:num w:numId="6">
    <w:abstractNumId w:val="3"/>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EB"/>
    <w:rsid w:val="00006175"/>
    <w:rsid w:val="000722D7"/>
    <w:rsid w:val="000744A9"/>
    <w:rsid w:val="000C1528"/>
    <w:rsid w:val="00136EA5"/>
    <w:rsid w:val="001723E8"/>
    <w:rsid w:val="001A3D61"/>
    <w:rsid w:val="001C3348"/>
    <w:rsid w:val="001F0829"/>
    <w:rsid w:val="001F696F"/>
    <w:rsid w:val="00263D23"/>
    <w:rsid w:val="0027487A"/>
    <w:rsid w:val="002949DC"/>
    <w:rsid w:val="002A0F39"/>
    <w:rsid w:val="002E3E02"/>
    <w:rsid w:val="002E48F9"/>
    <w:rsid w:val="002F22E5"/>
    <w:rsid w:val="00305ED2"/>
    <w:rsid w:val="0033582B"/>
    <w:rsid w:val="003679FD"/>
    <w:rsid w:val="00382321"/>
    <w:rsid w:val="00382D98"/>
    <w:rsid w:val="0039013A"/>
    <w:rsid w:val="0039697E"/>
    <w:rsid w:val="003978C3"/>
    <w:rsid w:val="004069EC"/>
    <w:rsid w:val="00453567"/>
    <w:rsid w:val="00460FC1"/>
    <w:rsid w:val="004A4356"/>
    <w:rsid w:val="004C2C54"/>
    <w:rsid w:val="004C5500"/>
    <w:rsid w:val="004C637E"/>
    <w:rsid w:val="004D5611"/>
    <w:rsid w:val="005020E8"/>
    <w:rsid w:val="0052120D"/>
    <w:rsid w:val="00593080"/>
    <w:rsid w:val="005A276A"/>
    <w:rsid w:val="005B24F5"/>
    <w:rsid w:val="005D7FDC"/>
    <w:rsid w:val="00686ECE"/>
    <w:rsid w:val="006F491A"/>
    <w:rsid w:val="00741830"/>
    <w:rsid w:val="00747A01"/>
    <w:rsid w:val="00751266"/>
    <w:rsid w:val="00785F80"/>
    <w:rsid w:val="007B7042"/>
    <w:rsid w:val="007E3F99"/>
    <w:rsid w:val="008359BA"/>
    <w:rsid w:val="008731B6"/>
    <w:rsid w:val="008734DC"/>
    <w:rsid w:val="00876886"/>
    <w:rsid w:val="008A134B"/>
    <w:rsid w:val="008C38A8"/>
    <w:rsid w:val="00965485"/>
    <w:rsid w:val="0096766D"/>
    <w:rsid w:val="009808E7"/>
    <w:rsid w:val="00985F9C"/>
    <w:rsid w:val="009928BA"/>
    <w:rsid w:val="009969E7"/>
    <w:rsid w:val="009B1D48"/>
    <w:rsid w:val="009D7218"/>
    <w:rsid w:val="00A022D8"/>
    <w:rsid w:val="00A23F43"/>
    <w:rsid w:val="00A93236"/>
    <w:rsid w:val="00AE0AE8"/>
    <w:rsid w:val="00B07A24"/>
    <w:rsid w:val="00C21CB0"/>
    <w:rsid w:val="00C66A1F"/>
    <w:rsid w:val="00C74A86"/>
    <w:rsid w:val="00C754BE"/>
    <w:rsid w:val="00C948F6"/>
    <w:rsid w:val="00CC09CD"/>
    <w:rsid w:val="00CC2156"/>
    <w:rsid w:val="00CC296D"/>
    <w:rsid w:val="00D34DEF"/>
    <w:rsid w:val="00D35492"/>
    <w:rsid w:val="00D573C1"/>
    <w:rsid w:val="00D97528"/>
    <w:rsid w:val="00DB53E0"/>
    <w:rsid w:val="00E24688"/>
    <w:rsid w:val="00E30C85"/>
    <w:rsid w:val="00E530B5"/>
    <w:rsid w:val="00E568E9"/>
    <w:rsid w:val="00E71E74"/>
    <w:rsid w:val="00E92547"/>
    <w:rsid w:val="00EA5A19"/>
    <w:rsid w:val="00EB65D6"/>
    <w:rsid w:val="00EC734A"/>
    <w:rsid w:val="00ED0B20"/>
    <w:rsid w:val="00F151D8"/>
    <w:rsid w:val="00F32A12"/>
    <w:rsid w:val="00F60B16"/>
    <w:rsid w:val="00FA18B1"/>
    <w:rsid w:val="00FA4910"/>
    <w:rsid w:val="00FC04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469F"/>
  <w15:docId w15:val="{DDCF59EC-038A-4F12-A4B9-DFEDA8CE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3348"/>
    <w:pPr>
      <w:spacing w:after="160" w:line="259" w:lineRule="auto"/>
    </w:pPr>
  </w:style>
  <w:style w:type="paragraph" w:styleId="Nadpis1">
    <w:name w:val="heading 1"/>
    <w:basedOn w:val="Normlny"/>
    <w:link w:val="Nadpis1Char"/>
    <w:uiPriority w:val="9"/>
    <w:qFormat/>
    <w:rsid w:val="00D87361"/>
    <w:pPr>
      <w:spacing w:beforeAutospacing="1" w:afterAutospacing="1" w:line="240" w:lineRule="auto"/>
      <w:outlineLvl w:val="0"/>
    </w:pPr>
    <w:rPr>
      <w:rFonts w:ascii="Times New Roman" w:eastAsia="Times New Roman" w:hAnsi="Times New Roman" w:cs="Times New Roman"/>
      <w:b/>
      <w:bCs/>
      <w:kern w:val="2"/>
      <w:sz w:val="48"/>
      <w:szCs w:val="48"/>
      <w:lang w:eastAsia="sk-SK"/>
    </w:rPr>
  </w:style>
  <w:style w:type="paragraph" w:styleId="Nadpis2">
    <w:name w:val="heading 2"/>
    <w:basedOn w:val="Normlny"/>
    <w:next w:val="Normlny"/>
    <w:link w:val="Nadpis2Char"/>
    <w:uiPriority w:val="9"/>
    <w:semiHidden/>
    <w:unhideWhenUsed/>
    <w:qFormat/>
    <w:rsid w:val="00D873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D87361"/>
    <w:rPr>
      <w:rFonts w:ascii="Times New Roman" w:eastAsia="Times New Roman" w:hAnsi="Times New Roman" w:cs="Times New Roman"/>
      <w:b/>
      <w:bCs/>
      <w:kern w:val="2"/>
      <w:sz w:val="48"/>
      <w:szCs w:val="48"/>
      <w:lang w:eastAsia="sk-SK"/>
    </w:rPr>
  </w:style>
  <w:style w:type="character" w:customStyle="1" w:styleId="Nadpis2Char">
    <w:name w:val="Nadpis 2 Char"/>
    <w:basedOn w:val="Predvolenpsmoodseku"/>
    <w:link w:val="Nadpis2"/>
    <w:uiPriority w:val="9"/>
    <w:semiHidden/>
    <w:qFormat/>
    <w:rsid w:val="00D87361"/>
    <w:rPr>
      <w:rFonts w:asciiTheme="majorHAnsi" w:eastAsiaTheme="majorEastAsia" w:hAnsiTheme="majorHAnsi" w:cstheme="majorBidi"/>
      <w:color w:val="2E74B5" w:themeColor="accent1" w:themeShade="BF"/>
      <w:sz w:val="26"/>
      <w:szCs w:val="26"/>
    </w:rPr>
  </w:style>
  <w:style w:type="character" w:customStyle="1" w:styleId="Internetovodkaz">
    <w:name w:val="Internetový odkaz"/>
    <w:basedOn w:val="Predvolenpsmoodseku"/>
    <w:uiPriority w:val="99"/>
    <w:semiHidden/>
    <w:unhideWhenUsed/>
    <w:rsid w:val="00D87361"/>
    <w:rPr>
      <w:color w:val="0000FF"/>
      <w:u w:val="single"/>
    </w:rPr>
  </w:style>
  <w:style w:type="character" w:styleId="Vrazn">
    <w:name w:val="Strong"/>
    <w:basedOn w:val="Predvolenpsmoodseku"/>
    <w:uiPriority w:val="22"/>
    <w:qFormat/>
    <w:rsid w:val="00D87361"/>
    <w:rPr>
      <w:b/>
      <w:bCs/>
    </w:rPr>
  </w:style>
  <w:style w:type="character" w:customStyle="1" w:styleId="Zdraznenie">
    <w:name w:val="Zdôraznenie"/>
    <w:basedOn w:val="Predvolenpsmoodseku"/>
    <w:uiPriority w:val="20"/>
    <w:qFormat/>
    <w:rsid w:val="00D87361"/>
    <w:rPr>
      <w:i/>
      <w:iCs/>
    </w:rPr>
  </w:style>
  <w:style w:type="paragraph" w:customStyle="1" w:styleId="Nadpis">
    <w:name w:val="Nadpis"/>
    <w:basedOn w:val="Normlny"/>
    <w:next w:val="Zkladntext"/>
    <w:qFormat/>
    <w:rsid w:val="001C3348"/>
    <w:pPr>
      <w:keepNext/>
      <w:spacing w:before="240" w:after="120"/>
    </w:pPr>
    <w:rPr>
      <w:rFonts w:ascii="Liberation Sans" w:eastAsia="Microsoft YaHei" w:hAnsi="Liberation Sans" w:cs="Mangal"/>
      <w:sz w:val="28"/>
      <w:szCs w:val="28"/>
    </w:rPr>
  </w:style>
  <w:style w:type="paragraph" w:styleId="Zkladntext">
    <w:name w:val="Body Text"/>
    <w:basedOn w:val="Normlny"/>
    <w:rsid w:val="001C3348"/>
    <w:pPr>
      <w:spacing w:after="140" w:line="276" w:lineRule="auto"/>
    </w:pPr>
  </w:style>
  <w:style w:type="paragraph" w:styleId="Zoznam">
    <w:name w:val="List"/>
    <w:basedOn w:val="Zkladntext"/>
    <w:rsid w:val="001C3348"/>
    <w:rPr>
      <w:rFonts w:cs="Mangal"/>
    </w:rPr>
  </w:style>
  <w:style w:type="paragraph" w:styleId="Popis">
    <w:name w:val="caption"/>
    <w:basedOn w:val="Normlny"/>
    <w:qFormat/>
    <w:rsid w:val="001C3348"/>
    <w:pPr>
      <w:suppressLineNumbers/>
      <w:spacing w:before="120" w:after="120"/>
    </w:pPr>
    <w:rPr>
      <w:rFonts w:cs="Mangal"/>
      <w:i/>
      <w:iCs/>
      <w:sz w:val="24"/>
      <w:szCs w:val="24"/>
    </w:rPr>
  </w:style>
  <w:style w:type="paragraph" w:customStyle="1" w:styleId="Index">
    <w:name w:val="Index"/>
    <w:basedOn w:val="Normlny"/>
    <w:qFormat/>
    <w:rsid w:val="001C3348"/>
    <w:pPr>
      <w:suppressLineNumbers/>
    </w:pPr>
    <w:rPr>
      <w:rFonts w:cs="Mangal"/>
    </w:rPr>
  </w:style>
  <w:style w:type="paragraph" w:styleId="Normlnywebov">
    <w:name w:val="Normal (Web)"/>
    <w:basedOn w:val="Normlny"/>
    <w:uiPriority w:val="99"/>
    <w:semiHidden/>
    <w:unhideWhenUsed/>
    <w:qFormat/>
    <w:rsid w:val="00D87361"/>
    <w:pPr>
      <w:spacing w:beforeAutospacing="1"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22D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22D7"/>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9B1D4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B1D48"/>
    <w:rPr>
      <w:sz w:val="20"/>
      <w:szCs w:val="20"/>
    </w:rPr>
  </w:style>
  <w:style w:type="character" w:styleId="Odkaznapoznmkupodiarou">
    <w:name w:val="footnote reference"/>
    <w:basedOn w:val="Predvolenpsmoodseku"/>
    <w:uiPriority w:val="99"/>
    <w:semiHidden/>
    <w:unhideWhenUsed/>
    <w:rsid w:val="009B1D48"/>
    <w:rPr>
      <w:vertAlign w:val="superscript"/>
    </w:rPr>
  </w:style>
  <w:style w:type="paragraph" w:styleId="Revzia">
    <w:name w:val="Revision"/>
    <w:hidden/>
    <w:uiPriority w:val="99"/>
    <w:semiHidden/>
    <w:rsid w:val="00F60B16"/>
  </w:style>
  <w:style w:type="paragraph" w:styleId="Bezriadkovania">
    <w:name w:val="No Spacing"/>
    <w:uiPriority w:val="1"/>
    <w:qFormat/>
    <w:rsid w:val="00741830"/>
  </w:style>
  <w:style w:type="character" w:customStyle="1" w:styleId="awspan">
    <w:name w:val="awspan"/>
    <w:basedOn w:val="Predvolenpsmoodseku"/>
    <w:rsid w:val="00741830"/>
  </w:style>
  <w:style w:type="paragraph" w:styleId="Hlavika">
    <w:name w:val="header"/>
    <w:basedOn w:val="Normlny"/>
    <w:link w:val="HlavikaChar"/>
    <w:uiPriority w:val="99"/>
    <w:unhideWhenUsed/>
    <w:rsid w:val="008C38A8"/>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8C38A8"/>
  </w:style>
  <w:style w:type="paragraph" w:styleId="Pta">
    <w:name w:val="footer"/>
    <w:basedOn w:val="Normlny"/>
    <w:link w:val="PtaChar"/>
    <w:uiPriority w:val="99"/>
    <w:unhideWhenUsed/>
    <w:rsid w:val="008C38A8"/>
    <w:pPr>
      <w:tabs>
        <w:tab w:val="center" w:pos="4680"/>
        <w:tab w:val="right" w:pos="9360"/>
      </w:tabs>
      <w:spacing w:after="0" w:line="240" w:lineRule="auto"/>
    </w:pPr>
  </w:style>
  <w:style w:type="character" w:customStyle="1" w:styleId="PtaChar">
    <w:name w:val="Päta Char"/>
    <w:basedOn w:val="Predvolenpsmoodseku"/>
    <w:link w:val="Pta"/>
    <w:uiPriority w:val="99"/>
    <w:rsid w:val="008C38A8"/>
  </w:style>
  <w:style w:type="paragraph" w:styleId="Odsekzoznamu">
    <w:name w:val="List Paragraph"/>
    <w:basedOn w:val="Normlny"/>
    <w:uiPriority w:val="34"/>
    <w:qFormat/>
    <w:rsid w:val="008359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486DB-113B-442B-9D90-48897704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1762</Words>
  <Characters>10044</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Hanuliakova Katarina</dc:creator>
  <cp:lastModifiedBy>Win10</cp:lastModifiedBy>
  <cp:revision>5</cp:revision>
  <cp:lastPrinted>2019-11-08T06:13:00Z</cp:lastPrinted>
  <dcterms:created xsi:type="dcterms:W3CDTF">2025-06-02T11:19:00Z</dcterms:created>
  <dcterms:modified xsi:type="dcterms:W3CDTF">2025-06-03T11:37:00Z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